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22ADF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722ADF">
      <w:pPr>
        <w:pStyle w:val="ConsPlusNormal"/>
        <w:jc w:val="both"/>
        <w:outlineLvl w:val="0"/>
      </w:pPr>
    </w:p>
    <w:p w:rsidR="00000000" w:rsidRDefault="00722ADF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000000" w:rsidRDefault="00722ADF">
      <w:pPr>
        <w:pStyle w:val="ConsPlusNormal"/>
        <w:jc w:val="center"/>
        <w:rPr>
          <w:b/>
          <w:bCs/>
        </w:rPr>
      </w:pPr>
    </w:p>
    <w:p w:rsidR="00000000" w:rsidRDefault="00722ADF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722ADF">
      <w:pPr>
        <w:pStyle w:val="ConsPlusNormal"/>
        <w:jc w:val="center"/>
        <w:rPr>
          <w:b/>
          <w:bCs/>
        </w:rPr>
      </w:pPr>
      <w:r>
        <w:rPr>
          <w:b/>
          <w:bCs/>
        </w:rPr>
        <w:t>от 20 ноября 2006 г. N 703</w:t>
      </w:r>
    </w:p>
    <w:p w:rsidR="00000000" w:rsidRDefault="00722ADF">
      <w:pPr>
        <w:pStyle w:val="ConsPlusNormal"/>
        <w:jc w:val="center"/>
        <w:rPr>
          <w:b/>
          <w:bCs/>
        </w:rPr>
      </w:pPr>
    </w:p>
    <w:p w:rsidR="00000000" w:rsidRDefault="00722ADF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ПРАВИЛ</w:t>
      </w:r>
    </w:p>
    <w:p w:rsidR="00000000" w:rsidRDefault="00722ADF">
      <w:pPr>
        <w:pStyle w:val="ConsPlusNormal"/>
        <w:jc w:val="center"/>
        <w:rPr>
          <w:b/>
          <w:bCs/>
        </w:rPr>
      </w:pPr>
      <w:r>
        <w:rPr>
          <w:b/>
          <w:bCs/>
        </w:rPr>
        <w:t>РЕЗЕРВИРОВАНИЯ ИСТОЧНИКОВ ПИТЬЕВОГО</w:t>
      </w:r>
    </w:p>
    <w:p w:rsidR="00000000" w:rsidRDefault="00722ADF">
      <w:pPr>
        <w:pStyle w:val="ConsPlusNormal"/>
        <w:jc w:val="center"/>
        <w:rPr>
          <w:b/>
          <w:bCs/>
        </w:rPr>
      </w:pPr>
      <w:r>
        <w:rPr>
          <w:b/>
          <w:bCs/>
        </w:rPr>
        <w:t>И ХОЗЯЙСТВЕННО-БЫТОВОГО ВОДОСНАБЖЕНИЯ</w:t>
      </w:r>
    </w:p>
    <w:p w:rsidR="00000000" w:rsidRDefault="00722AD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22AD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22AD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22A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22A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04.03.2009 N 192)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22AD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22ADF">
      <w:pPr>
        <w:pStyle w:val="ConsPlusNormal"/>
        <w:jc w:val="center"/>
      </w:pPr>
    </w:p>
    <w:p w:rsidR="00000000" w:rsidRDefault="00722ADF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34</w:t>
        </w:r>
      </w:hyperlink>
      <w:r>
        <w:t xml:space="preserve"> Водного кодекса Российской Федерации Правительство Российской Федерации постановляет:</w:t>
      </w:r>
    </w:p>
    <w:p w:rsidR="00000000" w:rsidRDefault="00722ADF">
      <w:pPr>
        <w:pStyle w:val="ConsPlusNormal"/>
        <w:spacing w:before="160"/>
        <w:ind w:firstLine="540"/>
        <w:jc w:val="both"/>
      </w:pPr>
      <w:r>
        <w:t xml:space="preserve">1. Утвердить прилагаемые </w:t>
      </w:r>
      <w:hyperlink w:anchor="Par30" w:history="1">
        <w:r>
          <w:rPr>
            <w:color w:val="0000FF"/>
          </w:rPr>
          <w:t>Правила</w:t>
        </w:r>
      </w:hyperlink>
      <w:r>
        <w:t xml:space="preserve"> резервирования исто</w:t>
      </w:r>
      <w:r>
        <w:t>чников питьевого и хозяйственно-бытового водоснабжения.</w:t>
      </w:r>
    </w:p>
    <w:p w:rsidR="00000000" w:rsidRDefault="00722ADF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04.03.2009 N 192)</w:t>
      </w:r>
    </w:p>
    <w:p w:rsidR="00000000" w:rsidRDefault="00722ADF">
      <w:pPr>
        <w:pStyle w:val="ConsPlusNormal"/>
        <w:spacing w:before="160"/>
        <w:ind w:firstLine="540"/>
        <w:jc w:val="both"/>
      </w:pPr>
      <w:r>
        <w:t>2. Настоящее Постановление вступает в силу с 1 января 20</w:t>
      </w:r>
      <w:r>
        <w:t>07 г.</w:t>
      </w:r>
    </w:p>
    <w:p w:rsidR="00000000" w:rsidRDefault="00722ADF">
      <w:pPr>
        <w:pStyle w:val="ConsPlusNormal"/>
        <w:ind w:firstLine="540"/>
        <w:jc w:val="both"/>
      </w:pPr>
    </w:p>
    <w:p w:rsidR="00000000" w:rsidRDefault="00722ADF">
      <w:pPr>
        <w:pStyle w:val="ConsPlusNormal"/>
        <w:jc w:val="right"/>
      </w:pPr>
      <w:r>
        <w:t>Председатель Правительства</w:t>
      </w:r>
    </w:p>
    <w:p w:rsidR="00000000" w:rsidRDefault="00722ADF">
      <w:pPr>
        <w:pStyle w:val="ConsPlusNormal"/>
        <w:jc w:val="right"/>
      </w:pPr>
      <w:r>
        <w:t>Российской Федерации</w:t>
      </w:r>
    </w:p>
    <w:p w:rsidR="00000000" w:rsidRDefault="00722ADF">
      <w:pPr>
        <w:pStyle w:val="ConsPlusNormal"/>
        <w:jc w:val="right"/>
      </w:pPr>
      <w:r>
        <w:t>М.ФРАДКОВ</w:t>
      </w:r>
    </w:p>
    <w:p w:rsidR="00000000" w:rsidRDefault="00722ADF">
      <w:pPr>
        <w:pStyle w:val="ConsPlusNormal"/>
        <w:ind w:firstLine="540"/>
        <w:jc w:val="both"/>
      </w:pPr>
    </w:p>
    <w:p w:rsidR="00000000" w:rsidRDefault="00722ADF">
      <w:pPr>
        <w:pStyle w:val="ConsPlusNormal"/>
        <w:ind w:firstLine="540"/>
        <w:jc w:val="both"/>
      </w:pPr>
    </w:p>
    <w:p w:rsidR="00000000" w:rsidRDefault="00722ADF">
      <w:pPr>
        <w:pStyle w:val="ConsPlusNormal"/>
        <w:ind w:firstLine="540"/>
        <w:jc w:val="both"/>
      </w:pPr>
    </w:p>
    <w:p w:rsidR="00000000" w:rsidRDefault="00722ADF">
      <w:pPr>
        <w:pStyle w:val="ConsPlusNormal"/>
        <w:ind w:firstLine="540"/>
        <w:jc w:val="both"/>
      </w:pPr>
    </w:p>
    <w:p w:rsidR="00000000" w:rsidRDefault="00722ADF">
      <w:pPr>
        <w:pStyle w:val="ConsPlusNormal"/>
        <w:ind w:firstLine="540"/>
        <w:jc w:val="both"/>
      </w:pPr>
    </w:p>
    <w:p w:rsidR="00000000" w:rsidRDefault="00722ADF">
      <w:pPr>
        <w:pStyle w:val="ConsPlusNormal"/>
        <w:jc w:val="right"/>
        <w:outlineLvl w:val="0"/>
      </w:pPr>
      <w:r>
        <w:t>Утверждены</w:t>
      </w:r>
    </w:p>
    <w:p w:rsidR="00000000" w:rsidRDefault="00722ADF">
      <w:pPr>
        <w:pStyle w:val="ConsPlusNormal"/>
        <w:jc w:val="right"/>
      </w:pPr>
      <w:r>
        <w:t>Постановлением Правительства</w:t>
      </w:r>
    </w:p>
    <w:p w:rsidR="00000000" w:rsidRDefault="00722ADF">
      <w:pPr>
        <w:pStyle w:val="ConsPlusNormal"/>
        <w:jc w:val="right"/>
      </w:pPr>
      <w:r>
        <w:t>Российской Федерации</w:t>
      </w:r>
    </w:p>
    <w:p w:rsidR="00000000" w:rsidRDefault="00722ADF">
      <w:pPr>
        <w:pStyle w:val="ConsPlusNormal"/>
        <w:jc w:val="right"/>
      </w:pPr>
      <w:r>
        <w:t>от 20 ноября 2006 г. N 703</w:t>
      </w:r>
    </w:p>
    <w:p w:rsidR="00000000" w:rsidRDefault="00722ADF">
      <w:pPr>
        <w:pStyle w:val="ConsPlusNormal"/>
        <w:ind w:firstLine="540"/>
        <w:jc w:val="both"/>
      </w:pPr>
    </w:p>
    <w:p w:rsidR="00000000" w:rsidRDefault="00722ADF">
      <w:pPr>
        <w:pStyle w:val="ConsPlusNormal"/>
        <w:jc w:val="center"/>
        <w:rPr>
          <w:b/>
          <w:bCs/>
        </w:rPr>
      </w:pPr>
      <w:bookmarkStart w:id="1" w:name="Par30"/>
      <w:bookmarkEnd w:id="1"/>
      <w:r>
        <w:rPr>
          <w:b/>
          <w:bCs/>
        </w:rPr>
        <w:t>ПРАВИЛА</w:t>
      </w:r>
    </w:p>
    <w:p w:rsidR="00000000" w:rsidRDefault="00722ADF">
      <w:pPr>
        <w:pStyle w:val="ConsPlusNormal"/>
        <w:jc w:val="center"/>
        <w:rPr>
          <w:b/>
          <w:bCs/>
        </w:rPr>
      </w:pPr>
      <w:r>
        <w:rPr>
          <w:b/>
          <w:bCs/>
        </w:rPr>
        <w:t>РЕЗЕРВИРОВАНИЯ ИСТОЧНИКОВ ПИТЬЕВОГО</w:t>
      </w:r>
    </w:p>
    <w:p w:rsidR="00000000" w:rsidRDefault="00722ADF">
      <w:pPr>
        <w:pStyle w:val="ConsPlusNormal"/>
        <w:jc w:val="center"/>
        <w:rPr>
          <w:b/>
          <w:bCs/>
        </w:rPr>
      </w:pPr>
      <w:r>
        <w:rPr>
          <w:b/>
          <w:bCs/>
        </w:rPr>
        <w:t>И ХОЗЯЙСТВЕННО-БЫТОВОГО ВОДОСНАБЖЕНИЯ</w:t>
      </w:r>
    </w:p>
    <w:p w:rsidR="00000000" w:rsidRDefault="00722AD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22AD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22AD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22A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22A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04.03.2009 N 192)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22AD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22ADF">
      <w:pPr>
        <w:pStyle w:val="ConsPlusNormal"/>
        <w:jc w:val="center"/>
      </w:pPr>
    </w:p>
    <w:p w:rsidR="00000000" w:rsidRDefault="00722ADF">
      <w:pPr>
        <w:pStyle w:val="ConsPlusNormal"/>
        <w:ind w:firstLine="540"/>
        <w:jc w:val="both"/>
      </w:pPr>
      <w:r>
        <w:t>1. Резервирование источников питьевого и хозяйственно-бытового водоснабжения на случай возникновения чрезвычайной ситуации осуществляется органами государственной власти субъектов Российской Федерации в целях обеспечения питьевой водой граждан, проживающих</w:t>
      </w:r>
      <w:r>
        <w:t xml:space="preserve"> в городах и других населенных пунктах, водоснабжение которых питьевой водой обеспечивается преимущественно за счет поверхностных водных объектов или недостаточно защищенных от загрязнения и засорения подземных водных объектов.</w:t>
      </w:r>
    </w:p>
    <w:p w:rsidR="00000000" w:rsidRDefault="00722ADF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04.03.2009 N 192)</w:t>
      </w:r>
    </w:p>
    <w:p w:rsidR="00000000" w:rsidRDefault="00722ADF">
      <w:pPr>
        <w:pStyle w:val="ConsPlusNormal"/>
        <w:spacing w:before="160"/>
        <w:ind w:firstLine="540"/>
        <w:jc w:val="both"/>
      </w:pPr>
      <w:r>
        <w:t>В качестве источников питьевого и хозяйственно-бытового водоснабжения для обеспечения граждан питьевой водой в случае возникновения чрезвыча</w:t>
      </w:r>
      <w:r>
        <w:t>йной ситуации используются защищенные от загрязнения и засорения подземные водные объекты с разведанными запасами подземных вод, пригодность которых для указанных целей определяется на основании санитарно-эпидемиологических заключений.</w:t>
      </w:r>
    </w:p>
    <w:p w:rsidR="00000000" w:rsidRDefault="00722AD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04.03.2009 N 192)</w:t>
      </w:r>
    </w:p>
    <w:p w:rsidR="00000000" w:rsidRDefault="00722ADF">
      <w:pPr>
        <w:pStyle w:val="ConsPlusNormal"/>
        <w:spacing w:before="160"/>
        <w:ind w:firstLine="540"/>
        <w:jc w:val="both"/>
      </w:pPr>
      <w:r>
        <w:t>2. Орган государственной власти субъекта Российской Федерации по согласованию с территориальным органом Министерства Российской Феде</w:t>
      </w:r>
      <w:r>
        <w:t>рации по делам гражданской обороны, чрезвычайным ситуациям и ликвидации последствий стихийных бедствий, специально уполномоченным решать задачи гражданской обороны и задачи по предупреждению и ликвидации чрезвычайных ситуаций по субъекту Российской Федерац</w:t>
      </w:r>
      <w:r>
        <w:t>ии, формирует и утверждает перечень городов и других населенных пунктов, для обеспечения питьевой водой граждан которых необходимо осуществить резервирование источников питьевого и хозяйственно-бытового водоснабжения на случай возникновения чрезвычайной си</w:t>
      </w:r>
      <w:r>
        <w:t>туации (далее - перечень городов и других населенных пунктов).</w:t>
      </w:r>
    </w:p>
    <w:p w:rsidR="00000000" w:rsidRDefault="00722ADF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04.03.2009 N 192)</w:t>
      </w:r>
    </w:p>
    <w:p w:rsidR="00000000" w:rsidRDefault="00722ADF">
      <w:pPr>
        <w:pStyle w:val="ConsPlusNormal"/>
        <w:spacing w:before="160"/>
        <w:ind w:firstLine="540"/>
        <w:jc w:val="both"/>
      </w:pPr>
      <w:r>
        <w:t>3. Перечень городов и других населенных пунктов ф</w:t>
      </w:r>
      <w:r>
        <w:t>ормируется в соответствии с очередностью резервирования источников питьевого и хозяйственно-бытового водоснабжения, устанавливаемой в зависимости от:</w:t>
      </w:r>
    </w:p>
    <w:p w:rsidR="00000000" w:rsidRDefault="00722ADF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 РФ от 04.03.2009 N 192)</w:t>
      </w:r>
    </w:p>
    <w:p w:rsidR="00000000" w:rsidRDefault="00722ADF">
      <w:pPr>
        <w:pStyle w:val="ConsPlusNormal"/>
        <w:spacing w:before="160"/>
        <w:ind w:firstLine="540"/>
        <w:jc w:val="both"/>
      </w:pPr>
      <w:r>
        <w:t>а) состояния существующих систем питьевого и хозяйственно-бытового водоснабжения;</w:t>
      </w:r>
    </w:p>
    <w:p w:rsidR="00000000" w:rsidRDefault="00722ADF">
      <w:pPr>
        <w:pStyle w:val="ConsPlusNormal"/>
        <w:spacing w:before="160"/>
        <w:ind w:firstLine="540"/>
        <w:jc w:val="both"/>
      </w:pPr>
      <w:r>
        <w:t>б) степени подверженности используемых источников питьевого и хозяйственно-бытового водоснабжения различным видам загрязнения и засорени</w:t>
      </w:r>
      <w:r>
        <w:t>я в случае возникновения чрезвычайной ситуации;</w:t>
      </w:r>
    </w:p>
    <w:p w:rsidR="00000000" w:rsidRDefault="00722ADF">
      <w:pPr>
        <w:pStyle w:val="ConsPlusNormal"/>
        <w:jc w:val="both"/>
      </w:pPr>
      <w:r>
        <w:lastRenderedPageBreak/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04.03.2009 N 192)</w:t>
      </w:r>
    </w:p>
    <w:p w:rsidR="00000000" w:rsidRDefault="00722ADF">
      <w:pPr>
        <w:pStyle w:val="ConsPlusNormal"/>
        <w:spacing w:before="160"/>
        <w:ind w:firstLine="540"/>
        <w:jc w:val="both"/>
      </w:pPr>
      <w:r>
        <w:t>в) наличия ра</w:t>
      </w:r>
      <w:r>
        <w:t>зведанных запасов питьевой воды в защищенных от загрязнения и засорения подземных водных объектах;</w:t>
      </w:r>
    </w:p>
    <w:p w:rsidR="00000000" w:rsidRDefault="00722ADF">
      <w:pPr>
        <w:pStyle w:val="ConsPlusNormal"/>
        <w:spacing w:before="160"/>
        <w:ind w:firstLine="540"/>
        <w:jc w:val="both"/>
      </w:pPr>
      <w:r>
        <w:t>г) объемов воды питьевого качества по каждому городу или другому населенному пункту, требуемых для граждан в соответствии с установленными нормами водоснабже</w:t>
      </w:r>
      <w:r>
        <w:t>ния населения на период чрезвычайной ситуации.</w:t>
      </w:r>
    </w:p>
    <w:p w:rsidR="00000000" w:rsidRDefault="00722ADF">
      <w:pPr>
        <w:pStyle w:val="ConsPlusNormal"/>
        <w:spacing w:before="160"/>
        <w:ind w:firstLine="540"/>
        <w:jc w:val="both"/>
      </w:pPr>
      <w:r>
        <w:t>4. В целях определения подземных водных объектов, которые могут быть использованы в качестве резервных источников питьевого и хозяйственно-бытового водоснабжения в случае возникновения чрезвычайной ситуации на</w:t>
      </w:r>
      <w:r>
        <w:t xml:space="preserve"> основе разведанных запасов подземных вод, орган государственной власти субъекта Российской Федерации направляет в территориальный орган Федерального агентства по недропользованию запрос о предоставлении информации о таких объектах.</w:t>
      </w:r>
    </w:p>
    <w:p w:rsidR="00000000" w:rsidRDefault="00722ADF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04.03.2009 N 192)</w:t>
      </w:r>
    </w:p>
    <w:p w:rsidR="00000000" w:rsidRDefault="00722ADF">
      <w:pPr>
        <w:pStyle w:val="ConsPlusNormal"/>
        <w:spacing w:before="160"/>
        <w:ind w:firstLine="540"/>
        <w:jc w:val="both"/>
      </w:pPr>
      <w:r>
        <w:t>К запросу прилагается обоснование, в котором содержится перечень городов и других населенных пунктов и указываются объемы воды питьевог</w:t>
      </w:r>
      <w:r>
        <w:t>о качества по каждому городу или другому населенному пункту, требуемые для граждан, допустимое расстояние от городов или других населенных пунктов до подземных водных объектов, которые могут быть использованы в качестве резервных источников питьевого и хоз</w:t>
      </w:r>
      <w:r>
        <w:t>яйственно-бытового водоснабжения.</w:t>
      </w:r>
    </w:p>
    <w:p w:rsidR="00000000" w:rsidRDefault="00722ADF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04.03.2009 N 192)</w:t>
      </w:r>
    </w:p>
    <w:p w:rsidR="00000000" w:rsidRDefault="00722ADF">
      <w:pPr>
        <w:pStyle w:val="ConsPlusNormal"/>
        <w:spacing w:before="160"/>
        <w:ind w:firstLine="540"/>
        <w:jc w:val="both"/>
      </w:pPr>
      <w:r>
        <w:t>5. Территориальный орган Федерального агентства по недропользованию в 2-месячн</w:t>
      </w:r>
      <w:r>
        <w:t>ый срок рассматривает поступивший запрос и дает заключение о наличии защищенных от загрязнения и засорения подземных водных объектов, пригодность разведанных запасов подземных вод которых для целей питьевого водоснабжения определена на основании санитарно-</w:t>
      </w:r>
      <w:r>
        <w:t>эпидемиологических заключений и которые могут быть зарезервированы в качестве источников питьевого и хозяйственно-бытового водоснабжения, исходя из требуемых объемов воды питьевого качества и с учетом установленной органом государственной власти субъекта Р</w:t>
      </w:r>
      <w:r>
        <w:t>оссийской Федерации очередности резервирования источников питьевого и хозяйственно-бытового водоснабжения.</w:t>
      </w:r>
    </w:p>
    <w:p w:rsidR="00000000" w:rsidRDefault="00722ADF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04.03.2009 N 192)</w:t>
      </w:r>
    </w:p>
    <w:p w:rsidR="00000000" w:rsidRDefault="00722ADF">
      <w:pPr>
        <w:pStyle w:val="ConsPlusNormal"/>
        <w:spacing w:before="160"/>
        <w:ind w:firstLine="540"/>
        <w:jc w:val="both"/>
      </w:pPr>
      <w:r>
        <w:t>В зак</w:t>
      </w:r>
      <w:r>
        <w:t>лючении приводятся данные о местоположении рекомендуемого для резервирования в качестве источника питьевого и хозяйственно-бытового водоснабжения подземного водного объекта, водоносных горизонтах, глубинах их залегания и мощности, эксплуатационных запасах,</w:t>
      </w:r>
      <w:r>
        <w:t xml:space="preserve"> качестве подземных вод и другие характеристики.</w:t>
      </w:r>
    </w:p>
    <w:p w:rsidR="00000000" w:rsidRDefault="00722AD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04.03.2009 N 192)</w:t>
      </w:r>
    </w:p>
    <w:p w:rsidR="00000000" w:rsidRDefault="00722ADF">
      <w:pPr>
        <w:pStyle w:val="ConsPlusNormal"/>
        <w:spacing w:before="160"/>
        <w:ind w:firstLine="540"/>
        <w:jc w:val="both"/>
      </w:pPr>
      <w:r>
        <w:t>Заключение территориального органа Федерального агентства по не</w:t>
      </w:r>
      <w:r>
        <w:t>дропользованию направляется в орган государственной власти соответствующего субъекта Российской Федерации.</w:t>
      </w:r>
    </w:p>
    <w:p w:rsidR="00000000" w:rsidRDefault="00722ADF">
      <w:pPr>
        <w:pStyle w:val="ConsPlusNormal"/>
        <w:spacing w:before="160"/>
        <w:ind w:firstLine="540"/>
        <w:jc w:val="both"/>
      </w:pPr>
      <w:r>
        <w:t>6. При отсутствии разведанных подземных водных объектов, пригодных для использования в качестве резервных источников питьевого и хозяйственно-бытовог</w:t>
      </w:r>
      <w:r>
        <w:t>о водоснабжения на случай возникновения чрезвычайной ситуации, орган государственной власти соответствующего субъекта Российской Федерации может обратиться в Федеральное агентство по недропользованию с просьбой о выполнении комплекса работ по выявлению так</w:t>
      </w:r>
      <w:r>
        <w:t>ого подземного водного объекта и оценке запасов подземных вод.</w:t>
      </w:r>
    </w:p>
    <w:p w:rsidR="00000000" w:rsidRDefault="00722AD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04.03.2009 N 192)</w:t>
      </w:r>
    </w:p>
    <w:p w:rsidR="00000000" w:rsidRDefault="00722ADF">
      <w:pPr>
        <w:pStyle w:val="ConsPlusNormal"/>
        <w:spacing w:before="160"/>
        <w:ind w:firstLine="540"/>
        <w:jc w:val="both"/>
      </w:pPr>
      <w:r>
        <w:t>7. Орган государственной власти субъекта Российск</w:t>
      </w:r>
      <w:r>
        <w:t>ой Федерации принимает решение о резервировании подземного водного объекта в качестве источника питьевого и хозяйственно-бытового водоснабжения для обеспечения граждан в случае возникновения чрезвычайной ситуации, предусмотрев в нем сроки обустройства водо</w:t>
      </w:r>
      <w:r>
        <w:t>заборных сооружений для подачи подземных вод из зарезервированных источников питьевого и хозяйственно-бытового водоснабжения, и направляет его в Федеральное агентство по недропользованию.</w:t>
      </w:r>
    </w:p>
    <w:p w:rsidR="00000000" w:rsidRDefault="00722AD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04.03.2009 N 192)</w:t>
      </w:r>
    </w:p>
    <w:p w:rsidR="00000000" w:rsidRDefault="00722ADF">
      <w:pPr>
        <w:pStyle w:val="ConsPlusNormal"/>
        <w:spacing w:before="160"/>
        <w:ind w:firstLine="540"/>
        <w:jc w:val="both"/>
      </w:pPr>
      <w:r>
        <w:t>8. Предоставление в пользование подземных водных объектов, зарезервированных в качестве источников питьевого и хозяйственно-бытового водоснабжения в целях обеспечения граждан питье</w:t>
      </w:r>
      <w:r>
        <w:t>вой водой в случае возникновения чрезвычайной ситуации, осуществляется в порядке, установленном законодательством о недрах.</w:t>
      </w:r>
    </w:p>
    <w:p w:rsidR="00000000" w:rsidRDefault="00722AD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</w:t>
      </w:r>
      <w:r>
        <w:t>2009 N 192)</w:t>
      </w:r>
    </w:p>
    <w:p w:rsidR="00000000" w:rsidRDefault="00722ADF">
      <w:pPr>
        <w:pStyle w:val="ConsPlusNormal"/>
        <w:ind w:firstLine="540"/>
        <w:jc w:val="both"/>
      </w:pPr>
    </w:p>
    <w:p w:rsidR="00000000" w:rsidRDefault="00722ADF">
      <w:pPr>
        <w:pStyle w:val="ConsPlusNormal"/>
        <w:ind w:firstLine="540"/>
        <w:jc w:val="both"/>
      </w:pPr>
    </w:p>
    <w:p w:rsidR="00722ADF" w:rsidRDefault="00722A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22AD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D2"/>
    <w:rsid w:val="005D79D2"/>
    <w:rsid w:val="0072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A64ABD-27C4-47D5-A977-2FC129D0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7608&amp;dst=100011" TargetMode="External"/><Relationship Id="rId13" Type="http://schemas.openxmlformats.org/officeDocument/2006/relationships/hyperlink" Target="https://login.consultant.ru/link/?req=doc&amp;base=LAW&amp;n=407608&amp;dst=100011" TargetMode="External"/><Relationship Id="rId18" Type="http://schemas.openxmlformats.org/officeDocument/2006/relationships/hyperlink" Target="https://login.consultant.ru/link/?req=doc&amp;base=LAW&amp;n=407608&amp;dst=10001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07608&amp;dst=100010" TargetMode="External"/><Relationship Id="rId12" Type="http://schemas.openxmlformats.org/officeDocument/2006/relationships/hyperlink" Target="https://login.consultant.ru/link/?req=doc&amp;base=LAW&amp;n=407608&amp;dst=100011" TargetMode="External"/><Relationship Id="rId17" Type="http://schemas.openxmlformats.org/officeDocument/2006/relationships/hyperlink" Target="https://login.consultant.ru/link/?req=doc&amp;base=LAW&amp;n=407608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7608&amp;dst=100011" TargetMode="External"/><Relationship Id="rId20" Type="http://schemas.openxmlformats.org/officeDocument/2006/relationships/hyperlink" Target="https://login.consultant.ru/link/?req=doc&amp;base=LAW&amp;n=407608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5&amp;dst=100384" TargetMode="External"/><Relationship Id="rId11" Type="http://schemas.openxmlformats.org/officeDocument/2006/relationships/hyperlink" Target="https://login.consultant.ru/link/?req=doc&amp;base=LAW&amp;n=407608&amp;dst=100011" TargetMode="External"/><Relationship Id="rId5" Type="http://schemas.openxmlformats.org/officeDocument/2006/relationships/hyperlink" Target="https://login.consultant.ru/link/?req=doc&amp;base=LAW&amp;n=407608&amp;dst=100009" TargetMode="External"/><Relationship Id="rId15" Type="http://schemas.openxmlformats.org/officeDocument/2006/relationships/hyperlink" Target="https://login.consultant.ru/link/?req=doc&amp;base=LAW&amp;n=407608&amp;dst=100011" TargetMode="External"/><Relationship Id="rId10" Type="http://schemas.openxmlformats.org/officeDocument/2006/relationships/hyperlink" Target="https://login.consultant.ru/link/?req=doc&amp;base=LAW&amp;n=407608&amp;dst=100011" TargetMode="External"/><Relationship Id="rId19" Type="http://schemas.openxmlformats.org/officeDocument/2006/relationships/hyperlink" Target="https://login.consultant.ru/link/?req=doc&amp;base=LAW&amp;n=407608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07608&amp;dst=100011" TargetMode="External"/><Relationship Id="rId14" Type="http://schemas.openxmlformats.org/officeDocument/2006/relationships/hyperlink" Target="https://login.consultant.ru/link/?req=doc&amp;base=LAW&amp;n=407608&amp;dst=1000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1311</Words>
  <Characters>7477</Characters>
  <Application>Microsoft Office Word</Application>
  <DocSecurity>2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20.11.2006 N 703(ред. от 04.03.2009)"Об утверждении Правил резервирования источников питьевого и хозяйственно-бытового водоснабжения"</vt:lpstr>
    </vt:vector>
  </TitlesOfParts>
  <Company>КонсультантПлюс Версия 4024.00.32</Company>
  <LinksUpToDate>false</LinksUpToDate>
  <CharactersWithSpaces>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20.11.2006 N 703(ред. от 04.03.2009)"Об утверждении Правил резервирования источников питьевого и хозяйственно-бытового водоснабжения"</dc:title>
  <dc:subject/>
  <dc:creator>User</dc:creator>
  <cp:keywords/>
  <dc:description/>
  <cp:lastModifiedBy>User</cp:lastModifiedBy>
  <cp:revision>2</cp:revision>
  <dcterms:created xsi:type="dcterms:W3CDTF">2024-10-17T13:28:00Z</dcterms:created>
  <dcterms:modified xsi:type="dcterms:W3CDTF">2024-10-17T13:28:00Z</dcterms:modified>
</cp:coreProperties>
</file>