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8FB" w:rsidRDefault="00FC18F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C18FB" w:rsidRDefault="00FC18FB">
      <w:pPr>
        <w:pStyle w:val="ConsPlusNormal"/>
        <w:jc w:val="both"/>
        <w:outlineLvl w:val="0"/>
      </w:pPr>
    </w:p>
    <w:p w:rsidR="00FC18FB" w:rsidRDefault="00FC18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18FB" w:rsidRDefault="00FC18FB">
      <w:pPr>
        <w:pStyle w:val="ConsPlusTitle"/>
        <w:jc w:val="center"/>
      </w:pPr>
    </w:p>
    <w:p w:rsidR="00FC18FB" w:rsidRDefault="00FC18FB">
      <w:pPr>
        <w:pStyle w:val="ConsPlusTitle"/>
        <w:jc w:val="center"/>
      </w:pPr>
      <w:r>
        <w:t>ПОСТАНОВЛЕНИЕ</w:t>
      </w:r>
    </w:p>
    <w:p w:rsidR="00FC18FB" w:rsidRDefault="00FC18FB">
      <w:pPr>
        <w:pStyle w:val="ConsPlusTitle"/>
        <w:jc w:val="center"/>
      </w:pPr>
      <w:r>
        <w:t>от 10 апреля 2007 г. N 219</w:t>
      </w:r>
    </w:p>
    <w:p w:rsidR="00FC18FB" w:rsidRDefault="00FC18FB">
      <w:pPr>
        <w:pStyle w:val="ConsPlusTitle"/>
        <w:jc w:val="center"/>
      </w:pPr>
    </w:p>
    <w:p w:rsidR="00FC18FB" w:rsidRDefault="00FC18FB">
      <w:pPr>
        <w:pStyle w:val="ConsPlusTitle"/>
        <w:jc w:val="center"/>
      </w:pPr>
      <w:r>
        <w:t>ОБ УТВЕРЖДЕНИИ ПОЛОЖЕНИЯ</w:t>
      </w:r>
    </w:p>
    <w:p w:rsidR="00FC18FB" w:rsidRDefault="00FC18FB">
      <w:pPr>
        <w:pStyle w:val="ConsPlusTitle"/>
        <w:jc w:val="center"/>
      </w:pPr>
      <w:r>
        <w:t>ОБ ОСУЩЕСТВЛЕНИИ ГОСУДАРСТВЕННОГО МОНИТОРИНГА</w:t>
      </w:r>
    </w:p>
    <w:p w:rsidR="00FC18FB" w:rsidRDefault="00FC18FB">
      <w:pPr>
        <w:pStyle w:val="ConsPlusTitle"/>
        <w:jc w:val="center"/>
      </w:pPr>
      <w:r>
        <w:t>ВОДНЫХ ОБЪЕКТОВ</w:t>
      </w:r>
    </w:p>
    <w:p w:rsidR="00FC18FB" w:rsidRDefault="00FC1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5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17.10.2009 </w:t>
            </w:r>
            <w:hyperlink r:id="rId6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>,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13.07.2011 </w:t>
            </w:r>
            <w:hyperlink r:id="rId7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14.11.2011 </w:t>
            </w:r>
            <w:hyperlink r:id="rId8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9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18.04.2014 </w:t>
            </w:r>
            <w:hyperlink r:id="rId10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14.03.2024 </w:t>
            </w:r>
            <w:hyperlink r:id="rId11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</w:tr>
    </w:tbl>
    <w:p w:rsidR="00FC18FB" w:rsidRDefault="00FC18FB">
      <w:pPr>
        <w:pStyle w:val="ConsPlusNormal"/>
        <w:jc w:val="center"/>
      </w:pPr>
    </w:p>
    <w:p w:rsidR="00FC18FB" w:rsidRDefault="00FC18FB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статьей 30</w:t>
        </w:r>
      </w:hyperlink>
      <w:r>
        <w:t xml:space="preserve"> Водного кодекса Российской Федерации Правительство Российской Федерации постановляет: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>
        <w:r>
          <w:rPr>
            <w:color w:val="0000FF"/>
          </w:rPr>
          <w:t>Положение</w:t>
        </w:r>
      </w:hyperlink>
      <w:r>
        <w:t xml:space="preserve"> об осуществлении государственного мониторинга водных объектов.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2. Установить, что функции, осуществляемые федеральными органами исполнительной власти в соответствии с </w:t>
      </w:r>
      <w:hyperlink w:anchor="P34">
        <w:r>
          <w:rPr>
            <w:color w:val="0000FF"/>
          </w:rPr>
          <w:t>Положением</w:t>
        </w:r>
      </w:hyperlink>
      <w:r>
        <w:t>, утвержденным настоящим Постановлением, выполняются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марта 1997 г. N 307 "Об утверждении Положения о ведении государственного мониторинга водных объектов" (Собрание законодательства Российской Федерации, 1997, N 12, ст. 1443).</w:t>
      </w: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jc w:val="right"/>
      </w:pPr>
      <w:r>
        <w:t>Председатель Правительства</w:t>
      </w:r>
    </w:p>
    <w:p w:rsidR="00FC18FB" w:rsidRDefault="00FC18FB">
      <w:pPr>
        <w:pStyle w:val="ConsPlusNormal"/>
        <w:jc w:val="right"/>
      </w:pPr>
      <w:r>
        <w:t>Российской Федерации</w:t>
      </w:r>
    </w:p>
    <w:p w:rsidR="00FC18FB" w:rsidRDefault="00FC18FB">
      <w:pPr>
        <w:pStyle w:val="ConsPlusNormal"/>
        <w:jc w:val="right"/>
      </w:pPr>
      <w:r>
        <w:t>М.ФРАДКОВ</w:t>
      </w: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jc w:val="right"/>
        <w:outlineLvl w:val="0"/>
      </w:pPr>
      <w:r>
        <w:t>Утверждено</w:t>
      </w:r>
    </w:p>
    <w:p w:rsidR="00FC18FB" w:rsidRDefault="00FC18FB">
      <w:pPr>
        <w:pStyle w:val="ConsPlusNormal"/>
        <w:jc w:val="right"/>
      </w:pPr>
      <w:r>
        <w:t>Постановлением Правительства</w:t>
      </w:r>
    </w:p>
    <w:p w:rsidR="00FC18FB" w:rsidRDefault="00FC18FB">
      <w:pPr>
        <w:pStyle w:val="ConsPlusNormal"/>
        <w:jc w:val="right"/>
      </w:pPr>
      <w:r>
        <w:t>Российской Федерации</w:t>
      </w:r>
    </w:p>
    <w:p w:rsidR="00FC18FB" w:rsidRDefault="00FC18FB">
      <w:pPr>
        <w:pStyle w:val="ConsPlusNormal"/>
        <w:jc w:val="right"/>
      </w:pPr>
      <w:r>
        <w:t>от 10 апреля 2007 г. N 219</w:t>
      </w: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Title"/>
        <w:jc w:val="center"/>
      </w:pPr>
      <w:bookmarkStart w:id="1" w:name="P34"/>
      <w:bookmarkEnd w:id="1"/>
      <w:r>
        <w:t>ПОЛОЖЕНИЕ</w:t>
      </w:r>
    </w:p>
    <w:p w:rsidR="00FC18FB" w:rsidRDefault="00FC18FB">
      <w:pPr>
        <w:pStyle w:val="ConsPlusTitle"/>
        <w:jc w:val="center"/>
      </w:pPr>
      <w:r>
        <w:t>ОБ ОСУЩЕСТВЛЕНИИ ГОСУДАРСТВЕННОГО МОНИТОРИНГА</w:t>
      </w:r>
    </w:p>
    <w:p w:rsidR="00FC18FB" w:rsidRDefault="00FC18FB">
      <w:pPr>
        <w:pStyle w:val="ConsPlusTitle"/>
        <w:jc w:val="center"/>
      </w:pPr>
      <w:r>
        <w:t>ВОДНЫХ ОБЪЕКТОВ</w:t>
      </w:r>
    </w:p>
    <w:p w:rsidR="00FC18FB" w:rsidRDefault="00FC1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РФ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14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17.10.2009 </w:t>
            </w:r>
            <w:hyperlink r:id="rId15">
              <w:r>
                <w:rPr>
                  <w:color w:val="0000FF"/>
                </w:rPr>
                <w:t>N 830</w:t>
              </w:r>
            </w:hyperlink>
            <w:r>
              <w:rPr>
                <w:color w:val="392C69"/>
              </w:rPr>
              <w:t>,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13.07.2011 </w:t>
            </w:r>
            <w:hyperlink r:id="rId16">
              <w:r>
                <w:rPr>
                  <w:color w:val="0000FF"/>
                </w:rPr>
                <w:t>N 572</w:t>
              </w:r>
            </w:hyperlink>
            <w:r>
              <w:rPr>
                <w:color w:val="392C69"/>
              </w:rPr>
              <w:t xml:space="preserve">, от 14.11.2011 </w:t>
            </w:r>
            <w:hyperlink r:id="rId17">
              <w:r>
                <w:rPr>
                  <w:color w:val="0000FF"/>
                </w:rPr>
                <w:t>N 933</w:t>
              </w:r>
            </w:hyperlink>
            <w:r>
              <w:rPr>
                <w:color w:val="392C69"/>
              </w:rPr>
              <w:t>,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05.06.2013 </w:t>
            </w:r>
            <w:hyperlink r:id="rId18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18.04.2014 </w:t>
            </w:r>
            <w:hyperlink r:id="rId19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FC18FB" w:rsidRDefault="00FC18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14.03.2024 </w:t>
            </w:r>
            <w:hyperlink r:id="rId20">
              <w:r>
                <w:rPr>
                  <w:color w:val="0000FF"/>
                </w:rPr>
                <w:t>N 300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</w:tr>
    </w:tbl>
    <w:p w:rsidR="00FC18FB" w:rsidRDefault="00FC18FB">
      <w:pPr>
        <w:pStyle w:val="ConsPlusNormal"/>
        <w:jc w:val="center"/>
      </w:pPr>
    </w:p>
    <w:p w:rsidR="00FC18FB" w:rsidRDefault="00FC18FB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мониторинга водных объектов (далее - мониторинг).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2. Мониторинг представляет собой систему наблюдений, оценки и прогноза изменений состояния водных объектов, находящихся в федеральной собственности, собственности субъектов Российской Федерации, муниципальных образований, физических и юридических лиц.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3. Мониторинг осуществляется в следующих целях: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своевременное выявление и прогнозирование негативного воздействия вод, а также развития негативных процессов, влияющих на качество воды в водных объектах и их состояние, разработка и реализация мер по предотвращению негативных последствий этих процессов;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оценка эффективности осуществляемых мероприятий по охране водных объектов;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информационное обеспечение управления в области использования и охраны водных объектов, в том числе для федерального государственного экологического контроля (надзора) и регионального государственного экологического контроля (надзора).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18.04.2014 </w:t>
      </w:r>
      <w:hyperlink r:id="rId22">
        <w:r>
          <w:rPr>
            <w:color w:val="0000FF"/>
          </w:rPr>
          <w:t>N 360</w:t>
        </w:r>
      </w:hyperlink>
      <w:r>
        <w:t xml:space="preserve">, от 14.03.2024 </w:t>
      </w:r>
      <w:hyperlink r:id="rId23">
        <w:r>
          <w:rPr>
            <w:color w:val="0000FF"/>
          </w:rPr>
          <w:t>N 300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4. Мониторинг включает в себя: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регулярные наблюдения за состоянием водных объектов, количественными и качественными показателями состояния водных ресурсов, а также за режимом использования водоохранных зон, зон затопления, подтопления;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сбор, обработку и хранение сведений, полученных в результате наблюдений;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внесение сведений, полученных в результате наблюдений, в государственный водный реестр;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оценку и прогнозирование изменений состояния водных объектов, количественных и качественных показателей состояния водных ресурсов.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5. Мониторинг является частью государственного мониторинга окружающей среды.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6. Мониторинг состоит из: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мониторинга поверхностных водных объектов с учетом данных мониторинга, осуществляемого при проведении работ в области гидрометеорологии и смежных с ней областях;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мониторинга состояния дна и берегов водных объектов, а также состояния водоохранных зон;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мониторинга подземных вод с учетом данных государственного мониторинга состояния недр;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наблюдений за водохозяйственными системами, в том числе за гидротехническими сооружениями, а также за объемом вод при водопотреблении и сбросе вод, в том числе сточных, в водные объекты.</w:t>
      </w:r>
    </w:p>
    <w:p w:rsidR="00FC18FB" w:rsidRDefault="00FC18FB">
      <w:pPr>
        <w:pStyle w:val="ConsPlusNormal"/>
        <w:jc w:val="both"/>
      </w:pPr>
      <w:r>
        <w:lastRenderedPageBreak/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7. Мониторинг осуществляется в границах бассейновых округов с учетом особенностей режима водных объектов, их физико-географических, морфометрических и других особенностей.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8. Организация и осуществление мониторинга проводятся Федеральным агентством водных ресурсов, Федеральным агентством по недропользованию, Федеральной службой по гидрометеорологии и мониторингу окружающей среды с участием уполномоченных исполнительных органов субъектов Российской Федерации (далее - участники ведения мониторинга).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17.10.2009 </w:t>
      </w:r>
      <w:hyperlink r:id="rId26">
        <w:r>
          <w:rPr>
            <w:color w:val="0000FF"/>
          </w:rPr>
          <w:t>N 830</w:t>
        </w:r>
      </w:hyperlink>
      <w:r>
        <w:t xml:space="preserve">, от 14.03.2024 </w:t>
      </w:r>
      <w:hyperlink r:id="rId27">
        <w:r>
          <w:rPr>
            <w:color w:val="0000FF"/>
          </w:rPr>
          <w:t>N 300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При проведении мониторинга используются сведения, полученные в результате наблюдений за водными объектами и водохозяйственными системами, в том числе за гидротехническими сооружениями, другими заинтересованными федеральными органами исполнительной власти, с которыми взаимодействуют участники ведения мониторинга (далее - заинтересованные федеральные органы исполнительной власти), а также сведения, полученные в результате наблюдений собственниками водных объектов, водопользователями и недропользователями.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Ведение мониторинга осуществляется на основе унификации программных (информационных и технических) средств, обеспечивающих совместимость его данных с данными других видов мониторинга окружающей среды.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Методические указания и инструктивные материалы по вопросам осуществления мониторинга утверждаются Министерством природных ресурсов и экологии Российской Федерации.</w:t>
      </w:r>
    </w:p>
    <w:p w:rsidR="00FC18FB" w:rsidRDefault="00FC18FB">
      <w:pPr>
        <w:pStyle w:val="ConsPlusNormal"/>
        <w:jc w:val="both"/>
      </w:pPr>
      <w:r>
        <w:t xml:space="preserve">(абзац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Правительства РФ от 13.07.2011 N 572)</w:t>
      </w:r>
    </w:p>
    <w:p w:rsidR="00FC18FB" w:rsidRDefault="00FC1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С 01.03.2025 п. 9 излагается в новой редакции (</w:t>
            </w:r>
            <w:hyperlink r:id="rId2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14.03.2024 N 300).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</w:tr>
    </w:tbl>
    <w:p w:rsidR="00FC18FB" w:rsidRDefault="00FC18FB">
      <w:pPr>
        <w:pStyle w:val="ConsPlusNormal"/>
        <w:spacing w:before="280"/>
        <w:ind w:firstLine="540"/>
        <w:jc w:val="both"/>
      </w:pPr>
      <w:r>
        <w:t>9. Представление данных мониторинга и обмен ими между федеральными органами исполнительной власти, а также органами исполнительной власти субъектов Российской Федерации осуществляется на безвозмездной основе.</w:t>
      </w:r>
    </w:p>
    <w:p w:rsidR="00FC18FB" w:rsidRDefault="00FC18FB">
      <w:pPr>
        <w:pStyle w:val="ConsPlusNormal"/>
        <w:spacing w:before="220"/>
        <w:ind w:firstLine="540"/>
        <w:jc w:val="both"/>
      </w:pPr>
      <w:hyperlink r:id="rId30">
        <w:r>
          <w:rPr>
            <w:color w:val="0000FF"/>
          </w:rPr>
          <w:t>Формы</w:t>
        </w:r>
      </w:hyperlink>
      <w:r>
        <w:t xml:space="preserve"> и </w:t>
      </w:r>
      <w:hyperlink r:id="rId31">
        <w:r>
          <w:rPr>
            <w:color w:val="0000FF"/>
          </w:rPr>
          <w:t>порядок</w:t>
        </w:r>
      </w:hyperlink>
      <w:r>
        <w:t xml:space="preserve"> представления в Федеральное агентство водных ресурсов данных мониторинга, полученных Федеральной службой по гидрометеорологии и мониторингу окружающей среды, Федеральным агентством по недропользованию и уполномоченными органами исполнительной власти субъектов Российской Федерации (далее - формы и порядок представления данных), </w:t>
      </w:r>
      <w:hyperlink r:id="rId32">
        <w:r>
          <w:rPr>
            <w:color w:val="0000FF"/>
          </w:rPr>
          <w:t>формы</w:t>
        </w:r>
      </w:hyperlink>
      <w:r>
        <w:t xml:space="preserve"> и </w:t>
      </w:r>
      <w:hyperlink r:id="rId33">
        <w:r>
          <w:rPr>
            <w:color w:val="0000FF"/>
          </w:rPr>
          <w:t>порядок</w:t>
        </w:r>
      </w:hyperlink>
      <w:r>
        <w:t xml:space="preserve"> представления сведений, полученных в результате наблюдений за водными объектами заинтересованными федеральными органами исполнительной власти, собственниками водных объектов и водопользователями (далее - формы и порядок представления сведений), а также </w:t>
      </w:r>
      <w:hyperlink r:id="rId34">
        <w:r>
          <w:rPr>
            <w:color w:val="0000FF"/>
          </w:rPr>
          <w:t>порядок</w:t>
        </w:r>
      </w:hyperlink>
      <w:r>
        <w:t xml:space="preserve"> информационного обмена данными мониторинга между участниками ведения мониторинга (далее - порядок информационного обмена) устанавливаются Министерством природных ресурсов и экологии Российской Федерации по согласованию с участниками ведения мониторинга (за исключением уполномоченных органов исполнительной власти субъектов Российской Федерации).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35">
        <w:r>
          <w:rPr>
            <w:color w:val="0000FF"/>
          </w:rPr>
          <w:t>N 351</w:t>
        </w:r>
      </w:hyperlink>
      <w:r>
        <w:t xml:space="preserve">, от 17.10.2009 </w:t>
      </w:r>
      <w:hyperlink r:id="rId36">
        <w:r>
          <w:rPr>
            <w:color w:val="0000FF"/>
          </w:rPr>
          <w:t>N 830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10. Федеральное агентство водных ресурсов в целях организации и осуществления мониторинга: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обеспечивает разработку автоматизированных информационных систем мониторинга;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lastRenderedPageBreak/>
        <w:t xml:space="preserve">ведет регулярные наблюдения за состоянием дна, берегов, состоянием и режимом использования водоохранных зон, зон затопления, подтопления и изменениями морфометрических особенностей </w:t>
      </w:r>
      <w:hyperlink r:id="rId37">
        <w:r>
          <w:rPr>
            <w:color w:val="0000FF"/>
          </w:rPr>
          <w:t>водоемов</w:t>
        </w:r>
      </w:hyperlink>
      <w:r>
        <w:t>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наблюдения за находящимися в федеральной собственности водохозяйственными системами, в том числе за гидротехническими сооружениями, эксплуатируемыми организациями, подведомственными Федеральному агентству водных ресурсов, а также наблюдения за объемом вод при водопотреблении и сбросе вод, в том числе сточных, в водные объекты на всех водных объектах;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17.10.2009 </w:t>
      </w:r>
      <w:hyperlink r:id="rId38">
        <w:r>
          <w:rPr>
            <w:color w:val="0000FF"/>
          </w:rPr>
          <w:t>N 830</w:t>
        </w:r>
      </w:hyperlink>
      <w:r>
        <w:t xml:space="preserve">, от 18.04.2014 </w:t>
      </w:r>
      <w:hyperlink r:id="rId39">
        <w:r>
          <w:rPr>
            <w:color w:val="0000FF"/>
          </w:rPr>
          <w:t>N 360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обеспечивает развитие сети пунктов наблюдений за водохозяйственными системами, эксплуатируемыми организациями, подведомственными Федеральному агентству водных ресурсов, а также за состоянием дна, берегов, водоохранных зон, зон затопления, подтопления и изменениями морфометрических особенностей </w:t>
      </w:r>
      <w:hyperlink r:id="rId40">
        <w:r>
          <w:rPr>
            <w:color w:val="0000FF"/>
          </w:rPr>
          <w:t>водоемов</w:t>
        </w:r>
      </w:hyperlink>
      <w:r>
        <w:t>,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Федерации;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17.10.2009 </w:t>
      </w:r>
      <w:hyperlink r:id="rId41">
        <w:r>
          <w:rPr>
            <w:color w:val="0000FF"/>
          </w:rPr>
          <w:t>N 830</w:t>
        </w:r>
      </w:hyperlink>
      <w:r>
        <w:t xml:space="preserve">, от 18.04.2014 </w:t>
      </w:r>
      <w:hyperlink r:id="rId42">
        <w:r>
          <w:rPr>
            <w:color w:val="0000FF"/>
          </w:rPr>
          <w:t>N 360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координирует ведение мониторинга поверхностных водных объектов, находящихся в федеральной собственности, мониторинга состояния дна, берегов таких водных объектов, ведение наблюдений за водохозяйственными системами, в том числе за гидротехническими сооружениями, находящимися в федеральной собственности, участниками ведения мониторинга, а также иными федеральными органами исполнительной власти;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координирует ведение иными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 вод, их качества, ведение регулярных наблюдений за водными объектами и их водоохранными зонами, а также осуществляет обобщение и оценку результатов такого учета и таких регулярных наблюдений;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осуществляет сбор, обработку, хранение, обобщение и анализ сведений, полученных в результате наблюдений как Федеральным агентством водных ресурсов и организациями, находящимися в его ведении, так и иными участниками ведения мониторинга, а также сведений, представленных заинтересованными федеральными органами исполнительной власти, собственниками водных объектов и водопользователями;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проводит общую оценку и прогнозирование изменений состояния водных объектов, дна, берегов водных объектов, их морфометрических особенностей, водоохранных зон водных объектов, зон затопления, подтопления, количественных и качественных показателей состояния водных ресурсов, состояния водохозяйственных систем, в том числе гидротехнических сооружений;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формирует банк данных мониторинга по бассейновым округам, речным бассейнам, водохозяйственным участкам, территориям субъектов Российской Федерации и в целом по Российской Федерации;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обеспечивает включение сведений, полученных в результате наблюдений при осуществлении мониторинга, в государственный водный реестр;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обеспечивает предоставление федеральным органам исполнительной власти, органам </w:t>
      </w:r>
      <w:r>
        <w:lastRenderedPageBreak/>
        <w:t xml:space="preserve">государственной власти субъектов Российской Федерации, органам местного самоуправления, а также юридическим и физическим лицам данных мониторинга в соответствии с водным законодательством и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FC18FB" w:rsidRDefault="00FC1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С 01.03.2025 п. 10 дополняется новым абз. (</w:t>
            </w:r>
            <w:hyperlink r:id="rId46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14.03.2024 N 300).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</w:tr>
    </w:tbl>
    <w:p w:rsidR="00FC18FB" w:rsidRDefault="00FC18FB">
      <w:pPr>
        <w:pStyle w:val="ConsPlusNormal"/>
        <w:spacing w:before="280"/>
        <w:ind w:firstLine="540"/>
        <w:jc w:val="both"/>
      </w:pPr>
      <w:r>
        <w:t>11. Федеральная служба по гидрометеорологии и мониторингу окружающей среды при осуществлении мониторинга поверхностных водных объектов: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осуществляет регулярные наблюдения за состоянием поверхностных водных объектов в части количественных и качественных показателей состояния водных ресурсов, внутренних морских вод и территориального моря Российской Федерации, континентального шельфа и исключительной экономической зоны Российской Федерации на базе государственной наблюдательной сети;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проводит оценку и прогнозирование изменений состояния поверхностных водных объектов в части количественных и качественных показателей состояния водных ресурсов;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обеспечивает сбор, обработку, обобщение и хранение сведений, полученных в результате наблюдений за водными объектами, и представление в Федеральное агентство водных ресурсов данных мониторинга поверхностных водных объектов с учетом данных мониторинга, осуществляемого при проведении работ в области гидрометеорологии и смежных с ней областях, в соответствии с установленными формами и порядком представления данных, а также порядком информационного обмена;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обеспечивает предоставление федеральным органам исполнительной власти, органам государственной власти субъектов Российской Федерации, органам местного самоуправления, а также юридическим и физическим лицам данных мониторинга поверхностных водных объектов в порядке, установленном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12. Федеральное агентство по недропользованию при осуществлении мониторинга подземных вод: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обеспечивает развитие опорной наблюдательной сети, предназначенной, в частности, для ведения мониторинга подземных вод с учетом государственного мониторинга состояния недр;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организует регулярные наблюдения за состоянием подземных водных объектов, в том числе наблюдения за качеством подземных вод по физическим, химическим, радиационным и микробиологическим показателям, координирует ведение недропользователями наблюдений за состоянием недр, связанных с использованием подземных вод;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осуществляет сбор, обработку, обобщение и хранение сведений, полученных в результате наблюдений, обобщает сведения, полученные в результате наблюдений недропользователями, проводит оценку и прогнозирование изменений состояния подземных водных объектов;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представляет данные мониторинга подземных вод в Федеральное агентство водных ресурсов в соответствии с установленными формами и порядком представления данных, а также порядком информационного обмена;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обеспечивает предоставление федеральным органам исполнительной власти, органам </w:t>
      </w:r>
      <w:r>
        <w:lastRenderedPageBreak/>
        <w:t xml:space="preserve">государственной власти субъектов Российской Федерации, органам местного самоуправления, а также юридическим и физическим лицам данных мониторинга подземных вод в порядке, установленном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50">
        <w:r>
          <w:rPr>
            <w:color w:val="0000FF"/>
          </w:rPr>
          <w:t>Постановление</w:t>
        </w:r>
      </w:hyperlink>
      <w:r>
        <w:t xml:space="preserve"> Правительства РФ от 17.10.2009 N 830.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14. Исполнительные органы субъектов Российской Федерации, участвуя в организации и осуществлении мониторинга: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14.03.2024 N 300)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организуют проведение регулярных наблюдений за состоянием дна, берегов, состоянием и режимом использования водоохранных зон, зон затопления, подтопления и изменениями морфометрических особенностей водных объектов или их частей, находящихся в федеральной собственности и расположенных на территории субъекта Российской Федерации, за исключением водных объектов, мониторинг которых осуществляется федеральными органами исполнительной власти, а также водных объектов, водохозяйственных систем, в том числе гидротехнических сооружений, расположенных на территории субъекта Российской Федерации и находящихся в собственности как субъектов Российской Федерации, так и муниципальных образований;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17.10.2009 </w:t>
      </w:r>
      <w:hyperlink r:id="rId52">
        <w:r>
          <w:rPr>
            <w:color w:val="0000FF"/>
          </w:rPr>
          <w:t>N 830</w:t>
        </w:r>
      </w:hyperlink>
      <w:r>
        <w:t xml:space="preserve">, от 18.04.2014 </w:t>
      </w:r>
      <w:hyperlink r:id="rId53">
        <w:r>
          <w:rPr>
            <w:color w:val="0000FF"/>
          </w:rPr>
          <w:t>N 360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осуществляют сбор, обработку, обобщение и хранение сведений, полученных в результате наблюдений за состоянием дна, берегов и водоохранных зон водных объектов или их частей, находящихся в федеральной собственности, зон затопления, подтопления, и наблюдений за водными объектами, гидротехническими сооружениями, находящимися в собственности субъектов Российской Федерации, представляют их в территориальные органы Федерального агентства водных ресурсов в соответствии с установленными формами и порядком представления данных, формами и порядком представления сведений и порядком информационного обмена, а также представляют сведения о нарушениях режима использования водоохранных зон водных объектов, зон затопления, подтопления, полученные в результате осуществления регионального государственного экологического контроля (надзора).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18.04.2014 </w:t>
      </w:r>
      <w:hyperlink r:id="rId54">
        <w:r>
          <w:rPr>
            <w:color w:val="0000FF"/>
          </w:rPr>
          <w:t>N 360</w:t>
        </w:r>
      </w:hyperlink>
      <w:r>
        <w:t xml:space="preserve">, от 14.03.2024 </w:t>
      </w:r>
      <w:hyperlink r:id="rId55">
        <w:r>
          <w:rPr>
            <w:color w:val="0000FF"/>
          </w:rPr>
          <w:t>N 300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15. Федеральные органы исполнительной власти, в ведении которых находятся организации, эксплуатирующие находящиеся в федеральной собственности гидротехнические сооружения: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осуществляют наблюдения за соответствующими водохозяйственными системами, в том числе гидротехническими сооружениями;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осуществляют сбор, обработку, обобщение и хранение сведений, полученных в результате указанных наблюдений, и представление их в Федеральное агентство водных ресурсов в соответствии с установленными формами и порядком представления сведений, а также порядком информационного обмена;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обеспечивают предоставление федеральным органам исполнительной власти, органам государственной власти субъектов Российской Федерации, органам местного самоуправления, а также юридическим и физическим лицам данных наблюдений за водохозяйственными системами, в том числе гидротехническими сооружениями, в порядке, установленном Федеральным </w:t>
      </w:r>
      <w:hyperlink r:id="rId56">
        <w:r>
          <w:rPr>
            <w:color w:val="0000FF"/>
          </w:rPr>
          <w:t>законом</w:t>
        </w:r>
      </w:hyperlink>
      <w:r>
        <w:t xml:space="preserve"> "Об информации, информационных технологиях и о защите информации".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 xml:space="preserve">16. Собственники водных объектов и водопользователи в </w:t>
      </w:r>
      <w:hyperlink r:id="rId57">
        <w:r>
          <w:rPr>
            <w:color w:val="0000FF"/>
          </w:rPr>
          <w:t>порядке</w:t>
        </w:r>
      </w:hyperlink>
      <w:r>
        <w:t>, установленном Министерством природных ресурсов и экологии Российской Федерации: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22.04.2009 N 351)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ведут учет объема забора (изъятия) водных ресурсов из водных объектов и объема сброса сточных, в том числе дренажных, вод, их качества;</w:t>
      </w:r>
    </w:p>
    <w:p w:rsidR="00FC18FB" w:rsidRDefault="00FC18FB">
      <w:pPr>
        <w:pStyle w:val="ConsPlusNormal"/>
        <w:jc w:val="both"/>
      </w:pPr>
      <w:r>
        <w:lastRenderedPageBreak/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РФ от 18.04.2014 N 360)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ведут регулярные наблюдения за водными объектами (их морфометрическими особенностями) и их водоохранными зонами;</w:t>
      </w:r>
    </w:p>
    <w:p w:rsidR="00FC18FB" w:rsidRDefault="00FC1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С 01.03.2025 абз. 4 п. 16 утрачивает силу (</w:t>
            </w:r>
            <w:hyperlink r:id="rId60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14.03.2024 N 300).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</w:tr>
    </w:tbl>
    <w:p w:rsidR="00FC18FB" w:rsidRDefault="00FC18FB">
      <w:pPr>
        <w:pStyle w:val="ConsPlusNormal"/>
        <w:spacing w:before="280"/>
        <w:ind w:firstLine="540"/>
        <w:jc w:val="both"/>
      </w:pPr>
      <w:r>
        <w:t>представляют в территориальные органы Федерального агентства водных ресурсов сведения, полученные в результате такого учета и наблюдений, в соответствии с установленными формой и периодичностью.</w:t>
      </w:r>
    </w:p>
    <w:p w:rsidR="00FC18FB" w:rsidRDefault="00FC18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18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C18FB" w:rsidRDefault="00FC18FB">
            <w:pPr>
              <w:pStyle w:val="ConsPlusNormal"/>
              <w:jc w:val="both"/>
            </w:pPr>
            <w:r>
              <w:rPr>
                <w:color w:val="392C69"/>
              </w:rPr>
              <w:t>С 01.03.2025 Положение дополняется п. 16.1 (</w:t>
            </w:r>
            <w:hyperlink r:id="rId6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14.03.2024 N 300).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18FB" w:rsidRDefault="00FC18FB">
            <w:pPr>
              <w:pStyle w:val="ConsPlusNormal"/>
            </w:pPr>
          </w:p>
        </w:tc>
      </w:tr>
    </w:tbl>
    <w:p w:rsidR="00FC18FB" w:rsidRDefault="00FC18FB">
      <w:pPr>
        <w:pStyle w:val="ConsPlusNormal"/>
        <w:spacing w:before="280"/>
        <w:ind w:firstLine="540"/>
        <w:jc w:val="both"/>
      </w:pPr>
      <w:r>
        <w:t>17. Федеральное агентство водных ресурсов, Федеральное агентство по недропользованию, Федеральная служба по гидрометеорологии и мониторингу окружающей среды взаимодействуют при осуществлении мониторинга со следующими заинтересованными федеральными органами исполнительной власти:</w:t>
      </w:r>
    </w:p>
    <w:p w:rsidR="00FC18FB" w:rsidRDefault="00FC18FB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17.10.2009 N 830)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 Федеральной службой по надзору в сфере природопользования - в части использования сведений, получаемых при осуществлении федерального государственного экологического контроля (надзора);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05.06.2013 </w:t>
      </w:r>
      <w:hyperlink r:id="rId63">
        <w:r>
          <w:rPr>
            <w:color w:val="0000FF"/>
          </w:rPr>
          <w:t>N 476</w:t>
        </w:r>
      </w:hyperlink>
      <w:r>
        <w:t xml:space="preserve">, от 14.03.2024 </w:t>
      </w:r>
      <w:hyperlink r:id="rId64">
        <w:r>
          <w:rPr>
            <w:color w:val="0000FF"/>
          </w:rPr>
          <w:t>N 300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 Федеральной службой по экологическому, технологическому и атомному надзору - в части использования сведений, получаемых при осуществлении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сооружений);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22.04.2009 </w:t>
      </w:r>
      <w:hyperlink r:id="rId65">
        <w:r>
          <w:rPr>
            <w:color w:val="0000FF"/>
          </w:rPr>
          <w:t>N 351</w:t>
        </w:r>
      </w:hyperlink>
      <w:r>
        <w:t xml:space="preserve">, от 14.03.2024 </w:t>
      </w:r>
      <w:hyperlink r:id="rId66">
        <w:r>
          <w:rPr>
            <w:color w:val="0000FF"/>
          </w:rPr>
          <w:t>N 300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 Федеральной службой по надзору в сфере защиты прав потребителей и благополучия человека - в части использования сведений, получаемых при ведении социально-гигиенического мониторинга, об оценке качества воды источников питьевого и хозяйственно-бытового водоснабжения, а также об оценке состояния водных объектов, используемых для рекреационных целей и содержащих природные лечебные ресурсы;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 Федеральным агентством по рыболовству - в части использования сведений, получаемых при ведении мониторинга состояния водных биологических ресурсов в части оценки состояния водных объектов как среды обитания водных биологических ресурсов;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с Федеральной службой по надзору в сфере транспорта - в части использования сведений, получаемых при осуществлении федерального государственного контроля (надзора) в области торгового мореплавания и внутреннего водного транспорта (за исключением обеспечения безопасности плавания судов рыбопромыслового флота в районах промысла при осуществлении рыболовства).</w:t>
      </w:r>
    </w:p>
    <w:p w:rsidR="00FC18FB" w:rsidRDefault="00FC18FB">
      <w:pPr>
        <w:pStyle w:val="ConsPlusNormal"/>
        <w:jc w:val="both"/>
      </w:pPr>
      <w:r>
        <w:t xml:space="preserve">(в ред. Постановлений Правительства РФ от 14.11.2011 </w:t>
      </w:r>
      <w:hyperlink r:id="rId67">
        <w:r>
          <w:rPr>
            <w:color w:val="0000FF"/>
          </w:rPr>
          <w:t>N 933</w:t>
        </w:r>
      </w:hyperlink>
      <w:r>
        <w:t xml:space="preserve">, от 14.03.2024 </w:t>
      </w:r>
      <w:hyperlink r:id="rId68">
        <w:r>
          <w:rPr>
            <w:color w:val="0000FF"/>
          </w:rPr>
          <w:t>N 300</w:t>
        </w:r>
      </w:hyperlink>
      <w:r>
        <w:t>)</w:t>
      </w:r>
    </w:p>
    <w:p w:rsidR="00FC18FB" w:rsidRDefault="00FC18FB">
      <w:pPr>
        <w:pStyle w:val="ConsPlusNormal"/>
        <w:spacing w:before="220"/>
        <w:ind w:firstLine="540"/>
        <w:jc w:val="both"/>
      </w:pPr>
      <w:r>
        <w:t>Заинтересованные федеральные органы исполнительной власти обеспечивают сбор, обработку, хранение и представление в установленном порядке в Федеральное агентство водных ресурсов сведений, указанных в настоящем пункте, необходимых для ведения мониторинга.</w:t>
      </w: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ind w:firstLine="540"/>
        <w:jc w:val="both"/>
      </w:pPr>
    </w:p>
    <w:p w:rsidR="00FC18FB" w:rsidRDefault="00FC18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25E" w:rsidRDefault="0056325E"/>
    <w:sectPr w:rsidR="0056325E" w:rsidSect="00001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FB"/>
    <w:rsid w:val="003D24E2"/>
    <w:rsid w:val="0056325E"/>
    <w:rsid w:val="009C2C61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AFF5C-3CD4-41F9-94CC-D0976FC6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C18F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C18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13686" TargetMode="External"/><Relationship Id="rId18" Type="http://schemas.openxmlformats.org/officeDocument/2006/relationships/hyperlink" Target="https://login.consultant.ru/link/?req=doc&amp;base=LAW&amp;n=402488&amp;dst=100470" TargetMode="External"/><Relationship Id="rId26" Type="http://schemas.openxmlformats.org/officeDocument/2006/relationships/hyperlink" Target="https://login.consultant.ru/link/?req=doc&amp;base=LAW&amp;n=92982&amp;dst=100010" TargetMode="External"/><Relationship Id="rId39" Type="http://schemas.openxmlformats.org/officeDocument/2006/relationships/hyperlink" Target="https://login.consultant.ru/link/?req=doc&amp;base=LAW&amp;n=424739&amp;dst=100070" TargetMode="External"/><Relationship Id="rId21" Type="http://schemas.openxmlformats.org/officeDocument/2006/relationships/hyperlink" Target="https://login.consultant.ru/link/?req=doc&amp;base=LAW&amp;n=424739&amp;dst=100065" TargetMode="External"/><Relationship Id="rId34" Type="http://schemas.openxmlformats.org/officeDocument/2006/relationships/hyperlink" Target="https://login.consultant.ru/link/?req=doc&amp;base=LAW&amp;n=130371&amp;dst=100009" TargetMode="External"/><Relationship Id="rId42" Type="http://schemas.openxmlformats.org/officeDocument/2006/relationships/hyperlink" Target="https://login.consultant.ru/link/?req=doc&amp;base=LAW&amp;n=424739&amp;dst=100073" TargetMode="External"/><Relationship Id="rId47" Type="http://schemas.openxmlformats.org/officeDocument/2006/relationships/hyperlink" Target="https://login.consultant.ru/link/?req=doc&amp;base=LAW&amp;n=440288&amp;dst=100119" TargetMode="External"/><Relationship Id="rId50" Type="http://schemas.openxmlformats.org/officeDocument/2006/relationships/hyperlink" Target="https://login.consultant.ru/link/?req=doc&amp;base=LAW&amp;n=92982&amp;dst=100015" TargetMode="External"/><Relationship Id="rId55" Type="http://schemas.openxmlformats.org/officeDocument/2006/relationships/hyperlink" Target="https://login.consultant.ru/link/?req=doc&amp;base=LAW&amp;n=472205&amp;dst=100040" TargetMode="External"/><Relationship Id="rId63" Type="http://schemas.openxmlformats.org/officeDocument/2006/relationships/hyperlink" Target="https://login.consultant.ru/link/?req=doc&amp;base=LAW&amp;n=402488&amp;dst=100470" TargetMode="External"/><Relationship Id="rId68" Type="http://schemas.openxmlformats.org/officeDocument/2006/relationships/hyperlink" Target="https://login.consultant.ru/link/?req=doc&amp;base=LAW&amp;n=472205&amp;dst=100047" TargetMode="External"/><Relationship Id="rId7" Type="http://schemas.openxmlformats.org/officeDocument/2006/relationships/hyperlink" Target="https://login.consultant.ru/link/?req=doc&amp;base=LAW&amp;n=116825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116825&amp;dst=100005" TargetMode="External"/><Relationship Id="rId29" Type="http://schemas.openxmlformats.org/officeDocument/2006/relationships/hyperlink" Target="https://login.consultant.ru/link/?req=doc&amp;base=LAW&amp;n=472205&amp;dst=10003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92982&amp;dst=100005" TargetMode="External"/><Relationship Id="rId11" Type="http://schemas.openxmlformats.org/officeDocument/2006/relationships/hyperlink" Target="https://login.consultant.ru/link/?req=doc&amp;base=LAW&amp;n=472205&amp;dst=100030" TargetMode="External"/><Relationship Id="rId24" Type="http://schemas.openxmlformats.org/officeDocument/2006/relationships/hyperlink" Target="https://login.consultant.ru/link/?req=doc&amp;base=LAW&amp;n=424739&amp;dst=100067" TargetMode="External"/><Relationship Id="rId32" Type="http://schemas.openxmlformats.org/officeDocument/2006/relationships/hyperlink" Target="https://login.consultant.ru/link/?req=doc&amp;base=LAW&amp;n=178487&amp;dst=100048" TargetMode="External"/><Relationship Id="rId37" Type="http://schemas.openxmlformats.org/officeDocument/2006/relationships/hyperlink" Target="https://login.consultant.ru/link/?req=doc&amp;base=LAW&amp;n=185554&amp;dst=100007" TargetMode="External"/><Relationship Id="rId40" Type="http://schemas.openxmlformats.org/officeDocument/2006/relationships/hyperlink" Target="https://login.consultant.ru/link/?req=doc&amp;base=LAW&amp;n=185554&amp;dst=100007" TargetMode="External"/><Relationship Id="rId45" Type="http://schemas.openxmlformats.org/officeDocument/2006/relationships/hyperlink" Target="https://login.consultant.ru/link/?req=doc&amp;base=LAW&amp;n=464157" TargetMode="External"/><Relationship Id="rId53" Type="http://schemas.openxmlformats.org/officeDocument/2006/relationships/hyperlink" Target="https://login.consultant.ru/link/?req=doc&amp;base=LAW&amp;n=424739&amp;dst=100077" TargetMode="External"/><Relationship Id="rId58" Type="http://schemas.openxmlformats.org/officeDocument/2006/relationships/hyperlink" Target="https://login.consultant.ru/link/?req=doc&amp;base=LAW&amp;n=440288&amp;dst=100122" TargetMode="External"/><Relationship Id="rId66" Type="http://schemas.openxmlformats.org/officeDocument/2006/relationships/hyperlink" Target="https://login.consultant.ru/link/?req=doc&amp;base=LAW&amp;n=472205&amp;dst=100046" TargetMode="External"/><Relationship Id="rId5" Type="http://schemas.openxmlformats.org/officeDocument/2006/relationships/hyperlink" Target="https://login.consultant.ru/link/?req=doc&amp;base=LAW&amp;n=440288&amp;dst=100117" TargetMode="External"/><Relationship Id="rId15" Type="http://schemas.openxmlformats.org/officeDocument/2006/relationships/hyperlink" Target="https://login.consultant.ru/link/?req=doc&amp;base=LAW&amp;n=92982&amp;dst=100009" TargetMode="External"/><Relationship Id="rId23" Type="http://schemas.openxmlformats.org/officeDocument/2006/relationships/hyperlink" Target="https://login.consultant.ru/link/?req=doc&amp;base=LAW&amp;n=472205&amp;dst=100031" TargetMode="External"/><Relationship Id="rId28" Type="http://schemas.openxmlformats.org/officeDocument/2006/relationships/hyperlink" Target="https://login.consultant.ru/link/?req=doc&amp;base=LAW&amp;n=116825&amp;dst=100005" TargetMode="External"/><Relationship Id="rId36" Type="http://schemas.openxmlformats.org/officeDocument/2006/relationships/hyperlink" Target="https://login.consultant.ru/link/?req=doc&amp;base=LAW&amp;n=92982&amp;dst=100011" TargetMode="External"/><Relationship Id="rId49" Type="http://schemas.openxmlformats.org/officeDocument/2006/relationships/hyperlink" Target="https://login.consultant.ru/link/?req=doc&amp;base=LAW&amp;n=464157" TargetMode="External"/><Relationship Id="rId57" Type="http://schemas.openxmlformats.org/officeDocument/2006/relationships/hyperlink" Target="https://login.consultant.ru/link/?req=doc&amp;base=LAW&amp;n=371571&amp;dst=100006" TargetMode="External"/><Relationship Id="rId61" Type="http://schemas.openxmlformats.org/officeDocument/2006/relationships/hyperlink" Target="https://login.consultant.ru/link/?req=doc&amp;base=LAW&amp;n=472205&amp;dst=100042" TargetMode="External"/><Relationship Id="rId10" Type="http://schemas.openxmlformats.org/officeDocument/2006/relationships/hyperlink" Target="https://login.consultant.ru/link/?req=doc&amp;base=LAW&amp;n=424739&amp;dst=100063" TargetMode="External"/><Relationship Id="rId19" Type="http://schemas.openxmlformats.org/officeDocument/2006/relationships/hyperlink" Target="https://login.consultant.ru/link/?req=doc&amp;base=LAW&amp;n=424739&amp;dst=100063" TargetMode="External"/><Relationship Id="rId31" Type="http://schemas.openxmlformats.org/officeDocument/2006/relationships/hyperlink" Target="https://login.consultant.ru/link/?req=doc&amp;base=LAW&amp;n=178678&amp;dst=100011" TargetMode="External"/><Relationship Id="rId44" Type="http://schemas.openxmlformats.org/officeDocument/2006/relationships/hyperlink" Target="https://login.consultant.ru/link/?req=doc&amp;base=LAW&amp;n=424739&amp;dst=100075" TargetMode="External"/><Relationship Id="rId52" Type="http://schemas.openxmlformats.org/officeDocument/2006/relationships/hyperlink" Target="https://login.consultant.ru/link/?req=doc&amp;base=LAW&amp;n=92982&amp;dst=100016" TargetMode="External"/><Relationship Id="rId60" Type="http://schemas.openxmlformats.org/officeDocument/2006/relationships/hyperlink" Target="https://login.consultant.ru/link/?req=doc&amp;base=LAW&amp;n=472205&amp;dst=100041" TargetMode="External"/><Relationship Id="rId65" Type="http://schemas.openxmlformats.org/officeDocument/2006/relationships/hyperlink" Target="https://login.consultant.ru/link/?req=doc&amp;base=LAW&amp;n=440288&amp;dst=10012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02488&amp;dst=100470" TargetMode="External"/><Relationship Id="rId14" Type="http://schemas.openxmlformats.org/officeDocument/2006/relationships/hyperlink" Target="https://login.consultant.ru/link/?req=doc&amp;base=LAW&amp;n=440288&amp;dst=100117" TargetMode="External"/><Relationship Id="rId22" Type="http://schemas.openxmlformats.org/officeDocument/2006/relationships/hyperlink" Target="https://login.consultant.ru/link/?req=doc&amp;base=LAW&amp;n=424739&amp;dst=100066" TargetMode="External"/><Relationship Id="rId27" Type="http://schemas.openxmlformats.org/officeDocument/2006/relationships/hyperlink" Target="https://login.consultant.ru/link/?req=doc&amp;base=LAW&amp;n=472205&amp;dst=100032" TargetMode="External"/><Relationship Id="rId30" Type="http://schemas.openxmlformats.org/officeDocument/2006/relationships/hyperlink" Target="https://login.consultant.ru/link/?req=doc&amp;base=LAW&amp;n=178678&amp;dst=100076" TargetMode="External"/><Relationship Id="rId35" Type="http://schemas.openxmlformats.org/officeDocument/2006/relationships/hyperlink" Target="https://login.consultant.ru/link/?req=doc&amp;base=LAW&amp;n=440288&amp;dst=100118" TargetMode="External"/><Relationship Id="rId43" Type="http://schemas.openxmlformats.org/officeDocument/2006/relationships/hyperlink" Target="https://login.consultant.ru/link/?req=doc&amp;base=LAW&amp;n=424739&amp;dst=100074" TargetMode="External"/><Relationship Id="rId48" Type="http://schemas.openxmlformats.org/officeDocument/2006/relationships/hyperlink" Target="https://login.consultant.ru/link/?req=doc&amp;base=LAW&amp;n=464157" TargetMode="External"/><Relationship Id="rId56" Type="http://schemas.openxmlformats.org/officeDocument/2006/relationships/hyperlink" Target="https://login.consultant.ru/link/?req=doc&amp;base=LAW&amp;n=464157" TargetMode="External"/><Relationship Id="rId64" Type="http://schemas.openxmlformats.org/officeDocument/2006/relationships/hyperlink" Target="https://login.consultant.ru/link/?req=doc&amp;base=LAW&amp;n=472205&amp;dst=100045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121730&amp;dst=100029" TargetMode="External"/><Relationship Id="rId51" Type="http://schemas.openxmlformats.org/officeDocument/2006/relationships/hyperlink" Target="https://login.consultant.ru/link/?req=doc&amp;base=LAW&amp;n=472205&amp;dst=10003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64879&amp;dst=100336" TargetMode="External"/><Relationship Id="rId17" Type="http://schemas.openxmlformats.org/officeDocument/2006/relationships/hyperlink" Target="https://login.consultant.ru/link/?req=doc&amp;base=LAW&amp;n=121730&amp;dst=100029" TargetMode="External"/><Relationship Id="rId25" Type="http://schemas.openxmlformats.org/officeDocument/2006/relationships/hyperlink" Target="https://login.consultant.ru/link/?req=doc&amp;base=LAW&amp;n=424739&amp;dst=100068" TargetMode="External"/><Relationship Id="rId33" Type="http://schemas.openxmlformats.org/officeDocument/2006/relationships/hyperlink" Target="https://login.consultant.ru/link/?req=doc&amp;base=LAW&amp;n=178487&amp;dst=100011" TargetMode="External"/><Relationship Id="rId38" Type="http://schemas.openxmlformats.org/officeDocument/2006/relationships/hyperlink" Target="https://login.consultant.ru/link/?req=doc&amp;base=LAW&amp;n=92982&amp;dst=100012" TargetMode="External"/><Relationship Id="rId46" Type="http://schemas.openxmlformats.org/officeDocument/2006/relationships/hyperlink" Target="https://login.consultant.ru/link/?req=doc&amp;base=LAW&amp;n=472205&amp;dst=100036" TargetMode="External"/><Relationship Id="rId59" Type="http://schemas.openxmlformats.org/officeDocument/2006/relationships/hyperlink" Target="https://login.consultant.ru/link/?req=doc&amp;base=LAW&amp;n=424739&amp;dst=100082" TargetMode="External"/><Relationship Id="rId67" Type="http://schemas.openxmlformats.org/officeDocument/2006/relationships/hyperlink" Target="https://login.consultant.ru/link/?req=doc&amp;base=LAW&amp;n=121730&amp;dst=100029" TargetMode="External"/><Relationship Id="rId20" Type="http://schemas.openxmlformats.org/officeDocument/2006/relationships/hyperlink" Target="https://login.consultant.ru/link/?req=doc&amp;base=LAW&amp;n=472205&amp;dst=100030" TargetMode="External"/><Relationship Id="rId41" Type="http://schemas.openxmlformats.org/officeDocument/2006/relationships/hyperlink" Target="https://login.consultant.ru/link/?req=doc&amp;base=LAW&amp;n=92982&amp;dst=100014" TargetMode="External"/><Relationship Id="rId54" Type="http://schemas.openxmlformats.org/officeDocument/2006/relationships/hyperlink" Target="https://login.consultant.ru/link/?req=doc&amp;base=LAW&amp;n=424739&amp;dst=100078" TargetMode="External"/><Relationship Id="rId62" Type="http://schemas.openxmlformats.org/officeDocument/2006/relationships/hyperlink" Target="https://login.consultant.ru/link/?req=doc&amp;base=LAW&amp;n=92982&amp;dst=100019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2024-04-02T11:44:00Z</dcterms:created>
  <dcterms:modified xsi:type="dcterms:W3CDTF">2024-04-02T11:45:00Z</dcterms:modified>
</cp:coreProperties>
</file>