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A8" w:rsidRDefault="001B63A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B63A8" w:rsidRDefault="001B63A8">
      <w:pPr>
        <w:pStyle w:val="ConsPlusNormal"/>
        <w:jc w:val="both"/>
        <w:outlineLvl w:val="0"/>
      </w:pPr>
    </w:p>
    <w:p w:rsidR="001B63A8" w:rsidRDefault="001B63A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B63A8" w:rsidRDefault="001B63A8">
      <w:pPr>
        <w:pStyle w:val="ConsPlusTitle"/>
        <w:jc w:val="center"/>
      </w:pPr>
    </w:p>
    <w:p w:rsidR="001B63A8" w:rsidRDefault="001B63A8">
      <w:pPr>
        <w:pStyle w:val="ConsPlusTitle"/>
        <w:jc w:val="center"/>
      </w:pPr>
      <w:r>
        <w:t>ПОСТАНОВЛЕНИЕ</w:t>
      </w:r>
    </w:p>
    <w:p w:rsidR="001B63A8" w:rsidRDefault="001B63A8">
      <w:pPr>
        <w:pStyle w:val="ConsPlusTitle"/>
        <w:jc w:val="center"/>
      </w:pPr>
      <w:r>
        <w:t>от 30 декабря 2006 г. N 883</w:t>
      </w:r>
    </w:p>
    <w:p w:rsidR="001B63A8" w:rsidRDefault="001B63A8">
      <w:pPr>
        <w:pStyle w:val="ConsPlusTitle"/>
        <w:jc w:val="center"/>
      </w:pPr>
    </w:p>
    <w:p w:rsidR="001B63A8" w:rsidRDefault="001B63A8">
      <w:pPr>
        <w:pStyle w:val="ConsPlusTitle"/>
        <w:jc w:val="center"/>
      </w:pPr>
      <w:r>
        <w:t>О ПОРЯДКЕ РАЗРАБОТКИ,</w:t>
      </w:r>
    </w:p>
    <w:p w:rsidR="001B63A8" w:rsidRDefault="001B63A8">
      <w:pPr>
        <w:pStyle w:val="ConsPlusTitle"/>
        <w:jc w:val="center"/>
      </w:pPr>
      <w:r>
        <w:t>УТВЕРЖДЕНИЯ И РЕАЛИЗАЦИИ СХЕМ КОМПЛЕКСНОГО</w:t>
      </w:r>
    </w:p>
    <w:p w:rsidR="001B63A8" w:rsidRDefault="001B63A8">
      <w:pPr>
        <w:pStyle w:val="ConsPlusTitle"/>
        <w:jc w:val="center"/>
      </w:pPr>
      <w:r>
        <w:t>ИСПОЛЬЗОВАНИЯ И ОХРАНЫ ВОДНЫХ ОБЪЕКТОВ,</w:t>
      </w:r>
    </w:p>
    <w:p w:rsidR="001B63A8" w:rsidRDefault="001B63A8">
      <w:pPr>
        <w:pStyle w:val="ConsPlusTitle"/>
        <w:jc w:val="center"/>
      </w:pPr>
      <w:r>
        <w:t>ВНЕСЕНИЯ ИЗМЕНЕНИЙ В ЭТИ СХЕМЫ</w:t>
      </w:r>
    </w:p>
    <w:p w:rsidR="001B63A8" w:rsidRDefault="001B63A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B63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3A8" w:rsidRDefault="001B63A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3A8" w:rsidRDefault="001B63A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63A8" w:rsidRDefault="001B63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63A8" w:rsidRDefault="001B63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10.03.2009 </w:t>
            </w:r>
            <w:hyperlink r:id="rId5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,</w:t>
            </w:r>
          </w:p>
          <w:p w:rsidR="001B63A8" w:rsidRDefault="001B63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22.04.2009 </w:t>
            </w:r>
            <w:hyperlink r:id="rId6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15.02.2011 </w:t>
            </w:r>
            <w:hyperlink r:id="rId7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04.09.2012 </w:t>
            </w:r>
            <w:hyperlink r:id="rId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1B63A8" w:rsidRDefault="001B63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28.02.2014 </w:t>
            </w:r>
            <w:hyperlink r:id="rId9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31.08.2015 </w:t>
            </w:r>
            <w:hyperlink r:id="rId10" w:history="1">
              <w:r>
                <w:rPr>
                  <w:color w:val="0000FF"/>
                </w:rPr>
                <w:t>N 912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3A8" w:rsidRDefault="001B63A8">
            <w:pPr>
              <w:spacing w:after="1" w:line="0" w:lineRule="atLeast"/>
            </w:pPr>
          </w:p>
        </w:tc>
      </w:tr>
    </w:tbl>
    <w:p w:rsidR="001B63A8" w:rsidRDefault="001B63A8">
      <w:pPr>
        <w:pStyle w:val="ConsPlusNormal"/>
        <w:jc w:val="center"/>
      </w:pPr>
    </w:p>
    <w:p w:rsidR="001B63A8" w:rsidRDefault="001B63A8">
      <w:pPr>
        <w:pStyle w:val="ConsPlusNormal"/>
        <w:ind w:firstLine="540"/>
        <w:jc w:val="both"/>
      </w:pPr>
      <w:r>
        <w:t xml:space="preserve">В соответствии с Водным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Правительство Российской Федерации постановляет:</w:t>
      </w:r>
    </w:p>
    <w:p w:rsidR="001B63A8" w:rsidRDefault="001B63A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разработки, утверждения и реализации схем комплексного использования и охраны водных объектов, внесения изменений в эти схемы.</w:t>
      </w:r>
    </w:p>
    <w:p w:rsidR="001B63A8" w:rsidRDefault="001B63A8">
      <w:pPr>
        <w:pStyle w:val="ConsPlusNormal"/>
        <w:spacing w:before="220"/>
        <w:ind w:firstLine="540"/>
        <w:jc w:val="both"/>
      </w:pPr>
      <w:r>
        <w:t>2. Установить, что схемы комплексного использования и охраны водных объектов:</w:t>
      </w:r>
    </w:p>
    <w:p w:rsidR="001B63A8" w:rsidRDefault="001B63A8">
      <w:pPr>
        <w:pStyle w:val="ConsPlusNormal"/>
        <w:spacing w:before="220"/>
        <w:ind w:firstLine="540"/>
        <w:jc w:val="both"/>
      </w:pPr>
      <w:r>
        <w:t xml:space="preserve">разрабатываются Федеральным агентством водных ресурсов в соответствии с </w:t>
      </w:r>
      <w:hyperlink w:anchor="P39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методическими указаниями по разработке схем комплексного использования и охраны водных объектов и с учетом рекомендаций бассейновых советов;</w:t>
      </w:r>
    </w:p>
    <w:p w:rsidR="001B63A8" w:rsidRDefault="001B63A8">
      <w:pPr>
        <w:pStyle w:val="ConsPlusNormal"/>
        <w:spacing w:before="220"/>
        <w:ind w:firstLine="540"/>
        <w:jc w:val="both"/>
      </w:pPr>
      <w:r>
        <w:t>утверждаются Федеральным агентством водных ресурсов при наличии положительного заключения государственной экологической экспертизы.</w:t>
      </w:r>
    </w:p>
    <w:p w:rsidR="001B63A8" w:rsidRDefault="001B63A8">
      <w:pPr>
        <w:pStyle w:val="ConsPlusNormal"/>
        <w:jc w:val="both"/>
      </w:pPr>
      <w:r>
        <w:t xml:space="preserve">(в ред. Постановлений Правительства РФ от 22.04.2009 </w:t>
      </w:r>
      <w:hyperlink r:id="rId12" w:history="1">
        <w:r>
          <w:rPr>
            <w:color w:val="0000FF"/>
          </w:rPr>
          <w:t>N 351</w:t>
        </w:r>
      </w:hyperlink>
      <w:r>
        <w:t xml:space="preserve">, от 28.02.2014 </w:t>
      </w:r>
      <w:hyperlink r:id="rId13" w:history="1">
        <w:r>
          <w:rPr>
            <w:color w:val="0000FF"/>
          </w:rPr>
          <w:t>N 160</w:t>
        </w:r>
      </w:hyperlink>
      <w:r>
        <w:t>)</w:t>
      </w:r>
    </w:p>
    <w:p w:rsidR="001B63A8" w:rsidRDefault="001B63A8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10.03.2009 N 223.</w:t>
      </w:r>
    </w:p>
    <w:p w:rsidR="001B63A8" w:rsidRDefault="001B63A8">
      <w:pPr>
        <w:pStyle w:val="ConsPlusNormal"/>
        <w:spacing w:before="220"/>
        <w:ind w:firstLine="540"/>
        <w:jc w:val="both"/>
      </w:pPr>
      <w:r>
        <w:t xml:space="preserve">4. </w:t>
      </w:r>
      <w:hyperlink r:id="rId15" w:history="1">
        <w:r>
          <w:rPr>
            <w:color w:val="0000FF"/>
          </w:rPr>
          <w:t>Методические указания</w:t>
        </w:r>
      </w:hyperlink>
      <w:r>
        <w:t xml:space="preserve"> по разработке схем комплексного использования и охраны водных объектов утверждаются Министерством природных ресурсов и экологии Российской Федерации.</w:t>
      </w:r>
    </w:p>
    <w:p w:rsidR="001B63A8" w:rsidRDefault="001B63A8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22.04.2009 N 351)</w:t>
      </w:r>
    </w:p>
    <w:p w:rsidR="001B63A8" w:rsidRDefault="001B63A8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сентября 1996 г. N 1097 "О порядке разработки, согласования, государственной экспертизы, утверждения и реализации схем комплексного использования и охраны водных ресурсов" (Собрание законодательства Российской Федерации, 1996, N 39, ст. 4564).</w:t>
      </w:r>
    </w:p>
    <w:p w:rsidR="001B63A8" w:rsidRDefault="001B63A8">
      <w:pPr>
        <w:pStyle w:val="ConsPlusNormal"/>
        <w:ind w:firstLine="540"/>
        <w:jc w:val="both"/>
      </w:pPr>
    </w:p>
    <w:p w:rsidR="001B63A8" w:rsidRDefault="001B63A8">
      <w:pPr>
        <w:pStyle w:val="ConsPlusNormal"/>
        <w:jc w:val="right"/>
      </w:pPr>
      <w:r>
        <w:t>Председатель Правительства</w:t>
      </w:r>
    </w:p>
    <w:p w:rsidR="001B63A8" w:rsidRDefault="001B63A8">
      <w:pPr>
        <w:pStyle w:val="ConsPlusNormal"/>
        <w:jc w:val="right"/>
      </w:pPr>
      <w:r>
        <w:t>Российской Федерации</w:t>
      </w:r>
    </w:p>
    <w:p w:rsidR="001B63A8" w:rsidRDefault="001B63A8">
      <w:pPr>
        <w:pStyle w:val="ConsPlusNormal"/>
        <w:jc w:val="right"/>
      </w:pPr>
      <w:r>
        <w:t>М.ФРАДКОВ</w:t>
      </w:r>
    </w:p>
    <w:p w:rsidR="001B63A8" w:rsidRDefault="001B63A8">
      <w:pPr>
        <w:pStyle w:val="ConsPlusNormal"/>
        <w:ind w:firstLine="540"/>
        <w:jc w:val="both"/>
      </w:pPr>
    </w:p>
    <w:p w:rsidR="001B63A8" w:rsidRDefault="001B63A8">
      <w:pPr>
        <w:pStyle w:val="ConsPlusNormal"/>
        <w:ind w:firstLine="540"/>
        <w:jc w:val="both"/>
      </w:pPr>
    </w:p>
    <w:p w:rsidR="001B63A8" w:rsidRDefault="001B63A8">
      <w:pPr>
        <w:pStyle w:val="ConsPlusNormal"/>
        <w:ind w:firstLine="540"/>
        <w:jc w:val="both"/>
      </w:pPr>
    </w:p>
    <w:p w:rsidR="001B63A8" w:rsidRDefault="001B63A8">
      <w:pPr>
        <w:pStyle w:val="ConsPlusNormal"/>
        <w:ind w:firstLine="540"/>
        <w:jc w:val="both"/>
      </w:pPr>
    </w:p>
    <w:p w:rsidR="001B63A8" w:rsidRDefault="001B63A8">
      <w:pPr>
        <w:pStyle w:val="ConsPlusNormal"/>
        <w:ind w:firstLine="540"/>
        <w:jc w:val="both"/>
      </w:pPr>
    </w:p>
    <w:p w:rsidR="001B63A8" w:rsidRDefault="001B63A8">
      <w:pPr>
        <w:pStyle w:val="ConsPlusNormal"/>
        <w:jc w:val="right"/>
        <w:outlineLvl w:val="0"/>
      </w:pPr>
      <w:r>
        <w:lastRenderedPageBreak/>
        <w:t>Утверждены</w:t>
      </w:r>
    </w:p>
    <w:p w:rsidR="001B63A8" w:rsidRDefault="001B63A8">
      <w:pPr>
        <w:pStyle w:val="ConsPlusNormal"/>
        <w:jc w:val="right"/>
      </w:pPr>
      <w:r>
        <w:t>Постановлением Правительства</w:t>
      </w:r>
    </w:p>
    <w:p w:rsidR="001B63A8" w:rsidRDefault="001B63A8">
      <w:pPr>
        <w:pStyle w:val="ConsPlusNormal"/>
        <w:jc w:val="right"/>
      </w:pPr>
      <w:r>
        <w:t>Российской Федерации</w:t>
      </w:r>
    </w:p>
    <w:p w:rsidR="001B63A8" w:rsidRDefault="001B63A8">
      <w:pPr>
        <w:pStyle w:val="ConsPlusNormal"/>
        <w:jc w:val="right"/>
      </w:pPr>
      <w:r>
        <w:t>от 30 декабря 2006 г. N 883</w:t>
      </w:r>
    </w:p>
    <w:p w:rsidR="001B63A8" w:rsidRDefault="001B63A8">
      <w:pPr>
        <w:pStyle w:val="ConsPlusNormal"/>
        <w:ind w:firstLine="540"/>
        <w:jc w:val="both"/>
      </w:pPr>
    </w:p>
    <w:p w:rsidR="001B63A8" w:rsidRDefault="001B63A8">
      <w:pPr>
        <w:pStyle w:val="ConsPlusTitle"/>
        <w:jc w:val="center"/>
      </w:pPr>
      <w:bookmarkStart w:id="1" w:name="P39"/>
      <w:bookmarkEnd w:id="1"/>
      <w:r>
        <w:t>ПРАВИЛА</w:t>
      </w:r>
    </w:p>
    <w:p w:rsidR="001B63A8" w:rsidRDefault="001B63A8">
      <w:pPr>
        <w:pStyle w:val="ConsPlusTitle"/>
        <w:jc w:val="center"/>
      </w:pPr>
      <w:r>
        <w:t>РАЗРАБОТКИ, УТВЕРЖДЕНИЯ И РЕАЛИЗАЦИИ СХЕМ</w:t>
      </w:r>
    </w:p>
    <w:p w:rsidR="001B63A8" w:rsidRDefault="001B63A8">
      <w:pPr>
        <w:pStyle w:val="ConsPlusTitle"/>
        <w:jc w:val="center"/>
      </w:pPr>
      <w:r>
        <w:t>КОМПЛЕКСНОГО ИСПОЛЬЗОВАНИЯ И ОХРАНЫ ВОДНЫХ ОБЪЕКТОВ,</w:t>
      </w:r>
    </w:p>
    <w:p w:rsidR="001B63A8" w:rsidRDefault="001B63A8">
      <w:pPr>
        <w:pStyle w:val="ConsPlusTitle"/>
        <w:jc w:val="center"/>
      </w:pPr>
      <w:r>
        <w:t>ВНЕСЕНИЯ ИЗМЕНЕНИЙ В ЭТИ СХЕМЫ</w:t>
      </w:r>
    </w:p>
    <w:p w:rsidR="001B63A8" w:rsidRDefault="001B63A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B63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3A8" w:rsidRDefault="001B63A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3A8" w:rsidRDefault="001B63A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63A8" w:rsidRDefault="001B63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63A8" w:rsidRDefault="001B63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22.04.2009 </w:t>
            </w:r>
            <w:hyperlink r:id="rId18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</w:p>
          <w:p w:rsidR="001B63A8" w:rsidRDefault="001B63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19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04.09.2012 </w:t>
            </w:r>
            <w:hyperlink r:id="rId20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28.02.2014 </w:t>
            </w:r>
            <w:hyperlink r:id="rId21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>,</w:t>
            </w:r>
          </w:p>
          <w:p w:rsidR="001B63A8" w:rsidRDefault="001B63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31.08.2015 </w:t>
            </w:r>
            <w:hyperlink r:id="rId22" w:history="1">
              <w:r>
                <w:rPr>
                  <w:color w:val="0000FF"/>
                </w:rPr>
                <w:t>N 912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3A8" w:rsidRDefault="001B63A8">
            <w:pPr>
              <w:spacing w:after="1" w:line="0" w:lineRule="atLeast"/>
            </w:pPr>
          </w:p>
        </w:tc>
      </w:tr>
    </w:tbl>
    <w:p w:rsidR="001B63A8" w:rsidRDefault="001B63A8">
      <w:pPr>
        <w:pStyle w:val="ConsPlusNormal"/>
        <w:ind w:firstLine="540"/>
        <w:jc w:val="both"/>
      </w:pPr>
    </w:p>
    <w:p w:rsidR="001B63A8" w:rsidRDefault="001B63A8">
      <w:pPr>
        <w:pStyle w:val="ConsPlusNormal"/>
        <w:ind w:firstLine="540"/>
        <w:jc w:val="both"/>
      </w:pPr>
      <w:r>
        <w:t>1. Настоящие Правила определяют порядок разработки, утверждения и реализации схем комплексного использования и охраны водных объектов (далее - схемы), а также внесения изменений в эти схемы. Схемы разрабатываются для каждого речного бассейна и представляют собой совокупность систематизированных материалов в текстовой, табличной и графической форме на электронных и бумажных носителях о состоянии водных объектов и об их использовании, полученных в результате наблюдений, исследований состояния водных объектов, изысканий, предпроектных и проектных работ по планированию и реализации водохозяйственных и водоохранных мероприятий, а также осуществления мероприятий по уменьшению негативных последствий наводнений и других видов негативного воздействия вод.</w:t>
      </w:r>
    </w:p>
    <w:p w:rsidR="001B63A8" w:rsidRDefault="001B63A8">
      <w:pPr>
        <w:pStyle w:val="ConsPlusNormal"/>
        <w:spacing w:before="220"/>
        <w:ind w:firstLine="540"/>
        <w:jc w:val="both"/>
      </w:pPr>
      <w:r>
        <w:t>При несоответствии материалов на бумажном и электронном носителях приоритет имеют материалы на бумажных носителях.</w:t>
      </w:r>
    </w:p>
    <w:p w:rsidR="001B63A8" w:rsidRDefault="001B63A8">
      <w:pPr>
        <w:pStyle w:val="ConsPlusNormal"/>
        <w:spacing w:before="220"/>
        <w:ind w:firstLine="540"/>
        <w:jc w:val="both"/>
      </w:pPr>
      <w:r>
        <w:t>2. Схемы разрабатываются на срок не менее 10 лет и отражают количественные и качественные показатели состояния водных ресурсов и параметры водопользования по речному бассейну, подбассейнам, водохозяйственным участкам и территориям субъектов Российской Федерации.</w:t>
      </w:r>
    </w:p>
    <w:p w:rsidR="001B63A8" w:rsidRDefault="001B63A8">
      <w:pPr>
        <w:pStyle w:val="ConsPlusNormal"/>
        <w:spacing w:before="220"/>
        <w:ind w:firstLine="540"/>
        <w:jc w:val="both"/>
      </w:pPr>
      <w:r>
        <w:t>3. Очередность разработки схем определяется Федеральным агентством водных ресурсов исходя из водохозяйственной обстановки в границах речных бассейнов.</w:t>
      </w:r>
    </w:p>
    <w:p w:rsidR="001B63A8" w:rsidRDefault="001B63A8">
      <w:pPr>
        <w:pStyle w:val="ConsPlusNormal"/>
        <w:spacing w:before="220"/>
        <w:ind w:firstLine="540"/>
        <w:jc w:val="both"/>
      </w:pPr>
      <w:r>
        <w:t>4. Министерство экономического развития Российской Федерации, Министерство здравоохранения Российской Федерации, Министерство строительства и жилищно-коммунального хозяйства Российской Федерации, Министерство сельского хозяйства Российской Федерации, Федеральная служба по гидрометеорологии и мониторингу окружающей среды, Федеральная служба по надзору в сфере природопользования, иные заинтересованные федеральные органы исполнительной власти, а также органы государственной власти субъектов Российской Федерации принимают участие в разработке схем.</w:t>
      </w:r>
    </w:p>
    <w:p w:rsidR="001B63A8" w:rsidRDefault="001B63A8">
      <w:pPr>
        <w:pStyle w:val="ConsPlusNormal"/>
        <w:jc w:val="both"/>
      </w:pPr>
      <w:r>
        <w:t xml:space="preserve">(в ред. Постановлений Правительства РФ от 15.02.2011 </w:t>
      </w:r>
      <w:hyperlink r:id="rId23" w:history="1">
        <w:r>
          <w:rPr>
            <w:color w:val="0000FF"/>
          </w:rPr>
          <w:t>N 78</w:t>
        </w:r>
      </w:hyperlink>
      <w:r>
        <w:t xml:space="preserve">, от 04.09.2012 </w:t>
      </w:r>
      <w:hyperlink r:id="rId24" w:history="1">
        <w:r>
          <w:rPr>
            <w:color w:val="0000FF"/>
          </w:rPr>
          <w:t>N 882</w:t>
        </w:r>
      </w:hyperlink>
      <w:r>
        <w:t xml:space="preserve">, от 31.08.2015 </w:t>
      </w:r>
      <w:hyperlink r:id="rId25" w:history="1">
        <w:r>
          <w:rPr>
            <w:color w:val="0000FF"/>
          </w:rPr>
          <w:t>N 912</w:t>
        </w:r>
      </w:hyperlink>
      <w:r>
        <w:t>)</w:t>
      </w:r>
    </w:p>
    <w:p w:rsidR="001B63A8" w:rsidRDefault="001B63A8">
      <w:pPr>
        <w:pStyle w:val="ConsPlusNormal"/>
        <w:spacing w:before="220"/>
        <w:ind w:firstLine="540"/>
        <w:jc w:val="both"/>
      </w:pPr>
      <w:r>
        <w:t xml:space="preserve">Федеральные органы исполнительной власти представляют в Федеральное агентство водных ресурсов результаты исследований и иные материалы, необходимые для включения в схемы, в соответствии с </w:t>
      </w:r>
      <w:hyperlink r:id="rId26" w:history="1">
        <w:r>
          <w:rPr>
            <w:color w:val="0000FF"/>
          </w:rPr>
          <w:t>Типовым регламентом</w:t>
        </w:r>
      </w:hyperlink>
      <w:r>
        <w:t xml:space="preserve"> взаимодействия федеральных органов исполнительной власти, утвержденным Постановлением Правительства Российской Федерации от 19 января 2005 г. N 30, по запросам Федерального агентства водных ресурсов. Состав и форма представления указанных материалов определяются Федеральным агентством водных ресурсов по согласованию с соответствующими федеральными органами исполнительной власти.</w:t>
      </w:r>
    </w:p>
    <w:p w:rsidR="001B63A8" w:rsidRDefault="001B63A8">
      <w:pPr>
        <w:pStyle w:val="ConsPlusNormal"/>
        <w:spacing w:before="220"/>
        <w:ind w:firstLine="540"/>
        <w:jc w:val="both"/>
      </w:pPr>
      <w:r>
        <w:lastRenderedPageBreak/>
        <w:t>5. При разработке схем учитываются прогнозы социально-экономического развития Российской Федерации на долгосрочную, среднесрочную и краткосрочную перспективу по Российской Федерации, по отраслям экономики, по регионам, а в отношении трансграничных водных объектов - также положения международных договоров Российской Федерации в области совместного использования и охраны трансграничных водных объектов.</w:t>
      </w:r>
    </w:p>
    <w:p w:rsidR="001B63A8" w:rsidRDefault="001B63A8">
      <w:pPr>
        <w:pStyle w:val="ConsPlusNormal"/>
        <w:spacing w:before="220"/>
        <w:ind w:firstLine="540"/>
        <w:jc w:val="both"/>
      </w:pPr>
      <w:r>
        <w:t>6. Схемами устанавливаются:</w:t>
      </w:r>
    </w:p>
    <w:p w:rsidR="001B63A8" w:rsidRDefault="001B63A8">
      <w:pPr>
        <w:pStyle w:val="ConsPlusNormal"/>
        <w:spacing w:before="220"/>
        <w:ind w:firstLine="540"/>
        <w:jc w:val="both"/>
      </w:pPr>
      <w:bookmarkStart w:id="2" w:name="P57"/>
      <w:bookmarkEnd w:id="2"/>
      <w:r>
        <w:t>а) целевые показатели качества воды в водных объектах, характеризующие состав и концентрацию химических веществ, микроорганизмов и другие показатели качества воды в водных объектах, которые планируется достигнуть по завершении предусматриваемых схемами водоохранных и водохозяйственных мероприятий. Целевые показатели качества воды в водных объектах разрабатываются Федеральным агентством водных ресурсов с участием Федерального агентства по рыболовству, Федеральной службы по гидрометеорологии и мониторингу окружающей среды и Федеральной службы по надзору в сфере природопользования с учетом природных особенностей каждого речного бассейна, его части, условий целевого использования водных объектов или их частей, расположенных в границах соответствующего речного бассейна;</w:t>
      </w:r>
    </w:p>
    <w:p w:rsidR="001B63A8" w:rsidRDefault="001B63A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15.02.2011 N 78)</w:t>
      </w:r>
    </w:p>
    <w:p w:rsidR="001B63A8" w:rsidRDefault="001B63A8">
      <w:pPr>
        <w:pStyle w:val="ConsPlusNormal"/>
        <w:spacing w:before="220"/>
        <w:ind w:firstLine="540"/>
        <w:jc w:val="both"/>
      </w:pPr>
      <w:bookmarkStart w:id="3" w:name="P59"/>
      <w:bookmarkEnd w:id="3"/>
      <w:r>
        <w:t>б) перечень водохозяйственных мероприятий и мероприятий по охране водных объектов, направленных на сохранение и восстановление водных объектов, на обеспечение устойчивого функционирования водохозяйственных систем в границах речного бассейна и достижение целевых показателей качества воды в водных объектах, разрабатываемый Федеральным агентством водных ресурсов с участием заинтересованных федеральных органов исполнительной власти и органов государственной власти соответствующих субъектов Российской Федерации;</w:t>
      </w:r>
    </w:p>
    <w:p w:rsidR="001B63A8" w:rsidRDefault="001B63A8">
      <w:pPr>
        <w:pStyle w:val="ConsPlusNormal"/>
        <w:spacing w:before="220"/>
        <w:ind w:firstLine="540"/>
        <w:jc w:val="both"/>
      </w:pPr>
      <w:bookmarkStart w:id="4" w:name="P60"/>
      <w:bookmarkEnd w:id="4"/>
      <w:r>
        <w:t xml:space="preserve">в) водохозяйственные балансы по речным бассейнам, подбассейнам и водохозяйственным участкам при различных условиях водности, рассчитываемые Федеральным агентством водных ресурсов в соответствии с </w:t>
      </w:r>
      <w:hyperlink r:id="rId28" w:history="1">
        <w:r>
          <w:rPr>
            <w:color w:val="0000FF"/>
          </w:rPr>
          <w:t>методикой</w:t>
        </w:r>
      </w:hyperlink>
      <w:r>
        <w:t xml:space="preserve"> расчета водохозяйственных балансов водных объектов, утверждаемой Министерством природных ресурсов и экологии Российской Федерации. Очередность подготовки указанных водохозяйственных балансов устанавливается Федеральным агентством водных ресурсов исходя из водохозяйственной обстановки в границах речных бассейнов и их частей;</w:t>
      </w:r>
    </w:p>
    <w:p w:rsidR="001B63A8" w:rsidRDefault="001B63A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22.04.2009 N 351)</w:t>
      </w:r>
    </w:p>
    <w:p w:rsidR="001B63A8" w:rsidRDefault="001B63A8">
      <w:pPr>
        <w:pStyle w:val="ConsPlusNormal"/>
        <w:spacing w:before="220"/>
        <w:ind w:firstLine="540"/>
        <w:jc w:val="both"/>
      </w:pPr>
      <w:r>
        <w:t xml:space="preserve">г) </w:t>
      </w:r>
      <w:hyperlink r:id="rId30" w:history="1">
        <w:r>
          <w:rPr>
            <w:color w:val="0000FF"/>
          </w:rPr>
          <w:t>лимиты</w:t>
        </w:r>
      </w:hyperlink>
      <w:r>
        <w:t xml:space="preserve"> (предельные объемы) забора (изъятия) водных ресурсов из водного объекта и </w:t>
      </w:r>
      <w:hyperlink r:id="rId31" w:history="1">
        <w:r>
          <w:rPr>
            <w:color w:val="0000FF"/>
          </w:rPr>
          <w:t>лимиты</w:t>
        </w:r>
      </w:hyperlink>
      <w:r>
        <w:t xml:space="preserve"> (предельные объемы) сброса сточных вод, соответствующих нормативам качества, определяемые в соответствии с водохозяйственными балансами по речным бассейнам, подбассейнам и водохозяйственным участкам при различных условиях водности, а также с утвержденными в установленном порядке нормативами допустимых воздействий (допустимого совокупного воздействия всех источников на водный объект или его часть) и утверждаемые Федеральным агентством водных ресурсов;</w:t>
      </w:r>
    </w:p>
    <w:p w:rsidR="001B63A8" w:rsidRDefault="001B63A8">
      <w:pPr>
        <w:pStyle w:val="ConsPlusNormal"/>
        <w:spacing w:before="220"/>
        <w:ind w:firstLine="540"/>
        <w:jc w:val="both"/>
      </w:pPr>
      <w:bookmarkStart w:id="5" w:name="P63"/>
      <w:bookmarkEnd w:id="5"/>
      <w:r>
        <w:t xml:space="preserve">д) </w:t>
      </w:r>
      <w:hyperlink r:id="rId32" w:history="1">
        <w:r>
          <w:rPr>
            <w:color w:val="0000FF"/>
          </w:rPr>
          <w:t>квоты</w:t>
        </w:r>
      </w:hyperlink>
      <w:r>
        <w:t xml:space="preserve"> забора (изъятия) водных ресурсов из водного объекта и сброса сточных вод, соответствующих нормативам качества, выделяемые для каждого субъекта Российской Федерации и утверждаемые Федеральным агентством водных ресурсов как часть лимитов (предельных объемов) забора (изъятия) водных ресурсов из водного объекта и лимитов (предельных объемов) сброса сточных вод в границах речных бассейнов, подбассейнов и водохозяйственных участков;</w:t>
      </w:r>
    </w:p>
    <w:p w:rsidR="001B63A8" w:rsidRDefault="001B63A8">
      <w:pPr>
        <w:pStyle w:val="ConsPlusNormal"/>
        <w:spacing w:before="220"/>
        <w:ind w:firstLine="540"/>
        <w:jc w:val="both"/>
      </w:pPr>
      <w:bookmarkStart w:id="6" w:name="P64"/>
      <w:bookmarkEnd w:id="6"/>
      <w:r>
        <w:t xml:space="preserve">е) основные целевые показатели уменьшения негативных последствий наводнений и других видов негативного воздействия вод, характеризующие сокращение ущерба здоровью людей и окружающей природной среде, материальных потерь, в том числе вследствие нарушения условий жизнедеятельности людей, от негативного воздействия вод, а также перечень мероприятий, направленных на достижение этих показателей, включая мероприятия, направленные на предупреждение наводнений и снижение риска возникновения чрезвычайных ситуаций </w:t>
      </w:r>
      <w:r>
        <w:lastRenderedPageBreak/>
        <w:t>природного характера в конкретных речных бассейнах, обеспечение безопасного функционирования водохозяйственных систем в границах речных бассейнов, защиту от негативного воздействия вод на определенных территориях и объектах. Указанные показатели и мероприятия разрабатываются Федеральным агентством водных ресурсов с участием заинтересованных федеральных органов исполнительной власти и органов государственной власти соответствующих субъектов Российской Федерации;</w:t>
      </w:r>
    </w:p>
    <w:p w:rsidR="001B63A8" w:rsidRDefault="001B63A8">
      <w:pPr>
        <w:pStyle w:val="ConsPlusNormal"/>
        <w:spacing w:before="220"/>
        <w:ind w:firstLine="540"/>
        <w:jc w:val="both"/>
      </w:pPr>
      <w:bookmarkStart w:id="7" w:name="P65"/>
      <w:bookmarkEnd w:id="7"/>
      <w:r>
        <w:t>ж) предполагаемый объем необходимых для реализации схем финансовых ресурсов, исчисляемый исходя из объема финансовых ресурсов, требуемых для разработки водохозяйственных балансов, и осуществления водохозяйственных мероприятий и мероприятий по охране водных объектов, а также мероприятий, направленных на уменьшение негативного воздействия вод.</w:t>
      </w:r>
    </w:p>
    <w:p w:rsidR="001B63A8" w:rsidRDefault="001B63A8">
      <w:pPr>
        <w:pStyle w:val="ConsPlusNormal"/>
        <w:spacing w:before="220"/>
        <w:ind w:firstLine="540"/>
        <w:jc w:val="both"/>
      </w:pPr>
      <w:r>
        <w:t>7. Федеральное агентство водных ресурсов направляет проекты схем бассейновым советам, которые в месячный срок с даты поступления проектов схем представляют в Агентство соответствующие рекомендации.</w:t>
      </w:r>
    </w:p>
    <w:p w:rsidR="001B63A8" w:rsidRDefault="001B63A8">
      <w:pPr>
        <w:pStyle w:val="ConsPlusNormal"/>
        <w:spacing w:before="220"/>
        <w:ind w:firstLine="540"/>
        <w:jc w:val="both"/>
      </w:pPr>
      <w:r>
        <w:t>8. Федеральное агентство водных ресурсов рассматривает рекомендации бассейновых советов, при необходимости вносит изменения в проекты схем, после чего направляет проекты схем на государственную экологическую экспертизу и в 2-недельный срок после получения положительного заключения государственной экологической экспертизы утверждает схемы.</w:t>
      </w:r>
    </w:p>
    <w:p w:rsidR="001B63A8" w:rsidRDefault="001B63A8">
      <w:pPr>
        <w:pStyle w:val="ConsPlusNormal"/>
        <w:jc w:val="both"/>
      </w:pPr>
      <w:r>
        <w:t xml:space="preserve">(в ред. Постановлений Правительства РФ от 22.04.2009 </w:t>
      </w:r>
      <w:hyperlink r:id="rId33" w:history="1">
        <w:r>
          <w:rPr>
            <w:color w:val="0000FF"/>
          </w:rPr>
          <w:t>N 351</w:t>
        </w:r>
      </w:hyperlink>
      <w:r>
        <w:t xml:space="preserve">, от 28.02.2014 </w:t>
      </w:r>
      <w:hyperlink r:id="rId34" w:history="1">
        <w:r>
          <w:rPr>
            <w:color w:val="0000FF"/>
          </w:rPr>
          <w:t>N 160</w:t>
        </w:r>
      </w:hyperlink>
      <w:r>
        <w:t>)</w:t>
      </w:r>
    </w:p>
    <w:p w:rsidR="001B63A8" w:rsidRDefault="001B63A8">
      <w:pPr>
        <w:pStyle w:val="ConsPlusNormal"/>
        <w:spacing w:before="220"/>
        <w:ind w:firstLine="540"/>
        <w:jc w:val="both"/>
      </w:pPr>
      <w:r>
        <w:t>9. Федеральное агентство водных ресурсов в 2-недельный срок после утверждения схем направляет их в заинтересованные органы государственной власти и органы местного самоуправления, а также размещает на своем сайте в информационно-телекоммуникационной сети "Интернет".</w:t>
      </w:r>
    </w:p>
    <w:p w:rsidR="001B63A8" w:rsidRDefault="001B63A8">
      <w:pPr>
        <w:pStyle w:val="ConsPlusNormal"/>
        <w:jc w:val="both"/>
      </w:pPr>
      <w:r>
        <w:t xml:space="preserve">(п. 9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28.02.2014 N 160)</w:t>
      </w:r>
    </w:p>
    <w:p w:rsidR="001B63A8" w:rsidRDefault="001B63A8">
      <w:pPr>
        <w:pStyle w:val="ConsPlusNormal"/>
        <w:spacing w:before="220"/>
        <w:ind w:firstLine="540"/>
        <w:jc w:val="both"/>
      </w:pPr>
      <w:r>
        <w:t>10. В схемы могут вноситься изменения до истечения срока их действия.</w:t>
      </w:r>
    </w:p>
    <w:p w:rsidR="001B63A8" w:rsidRDefault="001B63A8">
      <w:pPr>
        <w:pStyle w:val="ConsPlusNormal"/>
        <w:spacing w:before="220"/>
        <w:ind w:firstLine="540"/>
        <w:jc w:val="both"/>
      </w:pPr>
      <w:r>
        <w:t xml:space="preserve">Изменения, затрагивающие показатели, предусмотренные </w:t>
      </w:r>
      <w:hyperlink w:anchor="P57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59" w:history="1">
        <w:r>
          <w:rPr>
            <w:color w:val="0000FF"/>
          </w:rPr>
          <w:t>"б"</w:t>
        </w:r>
      </w:hyperlink>
      <w:r>
        <w:t xml:space="preserve">, </w:t>
      </w:r>
      <w:hyperlink w:anchor="P64" w:history="1">
        <w:r>
          <w:rPr>
            <w:color w:val="0000FF"/>
          </w:rPr>
          <w:t>"е"</w:t>
        </w:r>
      </w:hyperlink>
      <w:r>
        <w:t xml:space="preserve"> и </w:t>
      </w:r>
      <w:hyperlink w:anchor="P65" w:history="1">
        <w:r>
          <w:rPr>
            <w:color w:val="0000FF"/>
          </w:rPr>
          <w:t>"ж"</w:t>
        </w:r>
      </w:hyperlink>
      <w:r>
        <w:t xml:space="preserve"> пункта 6 настоящих Правил, вносятся в порядке, установленном для разработки схем.</w:t>
      </w:r>
    </w:p>
    <w:p w:rsidR="001B63A8" w:rsidRDefault="001B63A8">
      <w:pPr>
        <w:pStyle w:val="ConsPlusNormal"/>
        <w:spacing w:before="220"/>
        <w:ind w:firstLine="540"/>
        <w:jc w:val="both"/>
      </w:pPr>
      <w:r>
        <w:t xml:space="preserve">Изменения, затрагивающие показатели, предусмотренные </w:t>
      </w:r>
      <w:hyperlink w:anchor="P60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63" w:history="1">
        <w:r>
          <w:rPr>
            <w:color w:val="0000FF"/>
          </w:rPr>
          <w:t>"д"</w:t>
        </w:r>
      </w:hyperlink>
      <w:r>
        <w:t xml:space="preserve"> пункта 6 настоящих Правил и не требующие корректировки показателей, указанных в абзаце втором настоящего пункта, вносятся Федеральным агентством водных ресурсов.</w:t>
      </w:r>
    </w:p>
    <w:p w:rsidR="001B63A8" w:rsidRDefault="001B63A8">
      <w:pPr>
        <w:pStyle w:val="ConsPlusNormal"/>
        <w:spacing w:before="220"/>
        <w:ind w:firstLine="540"/>
        <w:jc w:val="both"/>
      </w:pPr>
      <w:r>
        <w:t>11. Схемы реализуются органами государственной власти и органами местного самоуправления путем планирования на их основании и осуществления водохозяйственных мероприятий и мероприятий по охране водных объектов, направленных на удовлетворение фактической потребности и потребности в перспективе в водных ресурсах, планомерное сокращение антропогенного воздействия на водные объекты, обеспечение рационального использования и охраны водных объектов, а также предотвращение негативного воздействия вод.</w:t>
      </w:r>
    </w:p>
    <w:p w:rsidR="001B63A8" w:rsidRDefault="001B63A8">
      <w:pPr>
        <w:pStyle w:val="ConsPlusNormal"/>
        <w:ind w:firstLine="540"/>
        <w:jc w:val="both"/>
      </w:pPr>
    </w:p>
    <w:p w:rsidR="001B63A8" w:rsidRDefault="001B63A8">
      <w:pPr>
        <w:pStyle w:val="ConsPlusNormal"/>
        <w:ind w:firstLine="540"/>
        <w:jc w:val="both"/>
      </w:pPr>
    </w:p>
    <w:p w:rsidR="001B63A8" w:rsidRDefault="001B63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25E" w:rsidRDefault="0056325E"/>
    <w:sectPr w:rsidR="0056325E" w:rsidSect="00EE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A8"/>
    <w:rsid w:val="001B63A8"/>
    <w:rsid w:val="003D24E2"/>
    <w:rsid w:val="0056325E"/>
    <w:rsid w:val="009C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FA22A-4F86-4D24-A10C-80D590E1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6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63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8AD2AA474B988F7EC26E3F6DBFCE7818298F6325A98D69D80534F2B432DBBACC84EB9843DE44B4800E5A6625B74CD50F4169DEADC99DB4O7O6M" TargetMode="External"/><Relationship Id="rId13" Type="http://schemas.openxmlformats.org/officeDocument/2006/relationships/hyperlink" Target="consultantplus://offline/ref=738AD2AA474B988F7EC26E3F6DBFCE781A25816728A68D69D80534F2B432DBBACC84EB9843DE45B1830E5A6625B74CD50F4169DEADC99DB4O7O6M" TargetMode="External"/><Relationship Id="rId18" Type="http://schemas.openxmlformats.org/officeDocument/2006/relationships/hyperlink" Target="consultantplus://offline/ref=738AD2AA474B988F7EC26E3F6DBFCE781825806224A88D69D80534F2B432DBBACC84EB9843DE44B1800E5A6625B74CD50F4169DEADC99DB4O7O6M" TargetMode="External"/><Relationship Id="rId26" Type="http://schemas.openxmlformats.org/officeDocument/2006/relationships/hyperlink" Target="consultantplus://offline/ref=738AD2AA474B988F7EC26E3F6DBFCE781829806924A88D69D80534F2B432DBBACC84EB9843DE45B1810E5A6625B74CD50F4169DEADC99DB4O7O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8AD2AA474B988F7EC26E3F6DBFCE781A25816728A68D69D80534F2B432DBBACC84EB9843DE45B1820E5A6625B74CD50F4169DEADC99DB4O7O6M" TargetMode="External"/><Relationship Id="rId34" Type="http://schemas.openxmlformats.org/officeDocument/2006/relationships/hyperlink" Target="consultantplus://offline/ref=738AD2AA474B988F7EC26E3F6DBFCE781A25816728A68D69D80534F2B432DBBACC84EB9843DE45B1850E5A6625B74CD50F4169DEADC99DB4O7O6M" TargetMode="External"/><Relationship Id="rId7" Type="http://schemas.openxmlformats.org/officeDocument/2006/relationships/hyperlink" Target="consultantplus://offline/ref=738AD2AA474B988F7EC26E3F6DBFCE78182581652CA78D69D80534F2B432DBBACC84EB9843DE45B7820E5A6625B74CD50F4169DEADC99DB4O7O6M" TargetMode="External"/><Relationship Id="rId12" Type="http://schemas.openxmlformats.org/officeDocument/2006/relationships/hyperlink" Target="consultantplus://offline/ref=738AD2AA474B988F7EC26E3F6DBFCE781825806224A88D69D80534F2B432DBBACC84EB9843DE44B0890E5A6625B74CD50F4169DEADC99DB4O7O6M" TargetMode="External"/><Relationship Id="rId17" Type="http://schemas.openxmlformats.org/officeDocument/2006/relationships/hyperlink" Target="consultantplus://offline/ref=738AD2AA474B988F7EC26E3F6DBFCE781A218E6728A4D063D05C38F0B33D84BFCB95EB994BC044B29F070E35O6O0M" TargetMode="External"/><Relationship Id="rId25" Type="http://schemas.openxmlformats.org/officeDocument/2006/relationships/hyperlink" Target="consultantplus://offline/ref=738AD2AA474B988F7EC26E3F6DBFCE7819208B6628AE8D69D80534F2B432DBBACC84EB9843DE45B1830E5A6625B74CD50F4169DEADC99DB4O7O6M" TargetMode="External"/><Relationship Id="rId33" Type="http://schemas.openxmlformats.org/officeDocument/2006/relationships/hyperlink" Target="consultantplus://offline/ref=738AD2AA474B988F7EC26E3F6DBFCE781825806224A88D69D80534F2B432DBBACC84EB9843DE44B1820E5A6625B74CD50F4169DEADC99DB4O7O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8AD2AA474B988F7EC26E3F6DBFCE781825806224A88D69D80534F2B432DBBACC84EB9843DE44B0880E5A6625B74CD50F4169DEADC99DB4O7O6M" TargetMode="External"/><Relationship Id="rId20" Type="http://schemas.openxmlformats.org/officeDocument/2006/relationships/hyperlink" Target="consultantplus://offline/ref=738AD2AA474B988F7EC26E3F6DBFCE7818298F6325A98D69D80534F2B432DBBACC84EB9843DE44B4800E5A6625B74CD50F4169DEADC99DB4O7O6M" TargetMode="External"/><Relationship Id="rId29" Type="http://schemas.openxmlformats.org/officeDocument/2006/relationships/hyperlink" Target="consultantplus://offline/ref=738AD2AA474B988F7EC26E3F6DBFCE781825806224A88D69D80534F2B432DBBACC84EB9843DE44B1830E5A6625B74CD50F4169DEADC99DB4O7O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8AD2AA474B988F7EC26E3F6DBFCE781825806224A88D69D80534F2B432DBBACC84EB9843DE44B0860E5A6625B74CD50F4169DEADC99DB4O7O6M" TargetMode="External"/><Relationship Id="rId11" Type="http://schemas.openxmlformats.org/officeDocument/2006/relationships/hyperlink" Target="consultantplus://offline/ref=738AD2AA474B988F7EC26E3F6DBFCE781828816124AD8D69D80534F2B432DBBACC84EB9843DE46B8800E5A6625B74CD50F4169DEADC99DB4O7O6M" TargetMode="External"/><Relationship Id="rId24" Type="http://schemas.openxmlformats.org/officeDocument/2006/relationships/hyperlink" Target="consultantplus://offline/ref=738AD2AA474B988F7EC26E3F6DBFCE7818298F6325A98D69D80534F2B432DBBACC84EB9843DE44B4800E5A6625B74CD50F4169DEADC99DB4O7O6M" TargetMode="External"/><Relationship Id="rId32" Type="http://schemas.openxmlformats.org/officeDocument/2006/relationships/hyperlink" Target="consultantplus://offline/ref=738AD2AA474B988F7EC26E3F6DBFCE781A2381622DAC8D69D80534F2B432DBBACC84EB9843DC47B2830E5A6625B74CD50F4169DEADC99DB4O7O6M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738AD2AA474B988F7EC26E3F6DBFCE7813258F6224A4D063D05C38F0B33D84ADCBCDE79943DE47B18A515F7334EF41DD195E6AC2B1CB9FOBO7M" TargetMode="External"/><Relationship Id="rId15" Type="http://schemas.openxmlformats.org/officeDocument/2006/relationships/hyperlink" Target="consultantplus://offline/ref=738AD2AA474B988F7EC26E3F6DBFCE781C208C6625A4D063D05C38F0B33D84ADCBCDE79943DE45B98A515F7334EF41DD195E6AC2B1CB9FOBO7M" TargetMode="External"/><Relationship Id="rId23" Type="http://schemas.openxmlformats.org/officeDocument/2006/relationships/hyperlink" Target="consultantplus://offline/ref=738AD2AA474B988F7EC26E3F6DBFCE78182581652CA78D69D80534F2B432DBBACC84EB9843DE45B7850E5A6625B74CD50F4169DEADC99DB4O7O6M" TargetMode="External"/><Relationship Id="rId28" Type="http://schemas.openxmlformats.org/officeDocument/2006/relationships/hyperlink" Target="consultantplus://offline/ref=738AD2AA474B988F7EC26E3F6DBFCE781C248A612DA4D063D05C38F0B33D84ADCBCDE79943DE45B98A515F7334EF41DD195E6AC2B1CB9FOBO7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38AD2AA474B988F7EC26E3F6DBFCE7819208B6628AE8D69D80534F2B432DBBACC84EB9843DE45B1830E5A6625B74CD50F4169DEADC99DB4O7O6M" TargetMode="External"/><Relationship Id="rId19" Type="http://schemas.openxmlformats.org/officeDocument/2006/relationships/hyperlink" Target="consultantplus://offline/ref=738AD2AA474B988F7EC26E3F6DBFCE78182581652CA78D69D80534F2B432DBBACC84EB9843DE45B7820E5A6625B74CD50F4169DEADC99DB4O7O6M" TargetMode="External"/><Relationship Id="rId31" Type="http://schemas.openxmlformats.org/officeDocument/2006/relationships/hyperlink" Target="consultantplus://offline/ref=738AD2AA474B988F7EC26E3F6DBFCE781A2381622DAC8D69D80534F2B432DBBACC84EB9843DE45B1820E5A6625B74CD50F4169DEADC99DB4O7O6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38AD2AA474B988F7EC26E3F6DBFCE781A25816728A68D69D80534F2B432DBBACC84EB9843DE45B1800E5A6625B74CD50F4169DEADC99DB4O7O6M" TargetMode="External"/><Relationship Id="rId14" Type="http://schemas.openxmlformats.org/officeDocument/2006/relationships/hyperlink" Target="consultantplus://offline/ref=738AD2AA474B988F7EC26E3F6DBFCE7813258F6224A4D063D05C38F0B33D84ADCBCDE79943DE47B18A515F7334EF41DD195E6AC2B1CB9FOBO7M" TargetMode="External"/><Relationship Id="rId22" Type="http://schemas.openxmlformats.org/officeDocument/2006/relationships/hyperlink" Target="consultantplus://offline/ref=738AD2AA474B988F7EC26E3F6DBFCE7819208B6628AE8D69D80534F2B432DBBACC84EB9843DE45B1830E5A6625B74CD50F4169DEADC99DB4O7O6M" TargetMode="External"/><Relationship Id="rId27" Type="http://schemas.openxmlformats.org/officeDocument/2006/relationships/hyperlink" Target="consultantplus://offline/ref=738AD2AA474B988F7EC26E3F6DBFCE78182581652CA78D69D80534F2B432DBBACC84EB9843DE45B7840E5A6625B74CD50F4169DEADC99DB4O7O6M" TargetMode="External"/><Relationship Id="rId30" Type="http://schemas.openxmlformats.org/officeDocument/2006/relationships/hyperlink" Target="consultantplus://offline/ref=738AD2AA474B988F7EC26E3F6DBFCE781A2381622DAC8D69D80534F2B432DBBACC84EB9843DE45B1820E5A6625B74CD50F4169DEADC99DB4O7O6M" TargetMode="External"/><Relationship Id="rId35" Type="http://schemas.openxmlformats.org/officeDocument/2006/relationships/hyperlink" Target="consultantplus://offline/ref=738AD2AA474B988F7EC26E3F6DBFCE781A25816728A68D69D80534F2B432DBBACC84EB9843DE45B1840E5A6625B74CD50F4169DEADC99DB4O7O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2021-12-08T12:13:00Z</dcterms:created>
  <dcterms:modified xsi:type="dcterms:W3CDTF">2021-12-08T12:14:00Z</dcterms:modified>
</cp:coreProperties>
</file>