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85" w:rsidRDefault="006D468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D4685" w:rsidRDefault="006D4685">
      <w:pPr>
        <w:pStyle w:val="ConsPlusNormal"/>
        <w:jc w:val="both"/>
        <w:outlineLvl w:val="0"/>
      </w:pPr>
    </w:p>
    <w:p w:rsidR="006D4685" w:rsidRDefault="006D4685">
      <w:pPr>
        <w:pStyle w:val="ConsPlusTitle"/>
        <w:jc w:val="center"/>
        <w:outlineLvl w:val="0"/>
      </w:pPr>
      <w:r>
        <w:t>ПРАВИТЕЛЬСТВО РОССИЙСКОЙ ФЕДЕРАЦИИ</w:t>
      </w:r>
    </w:p>
    <w:p w:rsidR="006D4685" w:rsidRDefault="006D4685">
      <w:pPr>
        <w:pStyle w:val="ConsPlusTitle"/>
        <w:jc w:val="center"/>
      </w:pPr>
    </w:p>
    <w:p w:rsidR="006D4685" w:rsidRDefault="006D4685">
      <w:pPr>
        <w:pStyle w:val="ConsPlusTitle"/>
        <w:jc w:val="center"/>
      </w:pPr>
      <w:r>
        <w:t>ПОСТАНОВЛЕНИЕ</w:t>
      </w:r>
    </w:p>
    <w:p w:rsidR="006D4685" w:rsidRDefault="006D4685">
      <w:pPr>
        <w:pStyle w:val="ConsPlusTitle"/>
        <w:jc w:val="center"/>
      </w:pPr>
      <w:r>
        <w:t>от 20 ноября 2006 г. N 703</w:t>
      </w:r>
    </w:p>
    <w:p w:rsidR="006D4685" w:rsidRDefault="006D4685">
      <w:pPr>
        <w:pStyle w:val="ConsPlusTitle"/>
        <w:jc w:val="center"/>
      </w:pPr>
    </w:p>
    <w:p w:rsidR="006D4685" w:rsidRDefault="006D4685">
      <w:pPr>
        <w:pStyle w:val="ConsPlusTitle"/>
        <w:jc w:val="center"/>
      </w:pPr>
      <w:r>
        <w:t>ОБ УТВЕРЖДЕНИИ ПРАВИЛ</w:t>
      </w:r>
    </w:p>
    <w:p w:rsidR="006D4685" w:rsidRDefault="006D4685">
      <w:pPr>
        <w:pStyle w:val="ConsPlusTitle"/>
        <w:jc w:val="center"/>
      </w:pPr>
      <w:r>
        <w:t>РЕЗЕРВИРОВАНИЯ ИСТОЧНИКОВ ПИТЬЕВОГО</w:t>
      </w:r>
    </w:p>
    <w:p w:rsidR="006D4685" w:rsidRDefault="006D4685">
      <w:pPr>
        <w:pStyle w:val="ConsPlusTitle"/>
        <w:jc w:val="center"/>
      </w:pPr>
      <w:r>
        <w:t>И ХОЗЯЙСТВЕННО-БЫТОВОГО ВОДОСНАБЖЕНИЯ</w:t>
      </w:r>
    </w:p>
    <w:p w:rsidR="006D4685" w:rsidRDefault="006D46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46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685" w:rsidRDefault="006D46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4685" w:rsidRDefault="006D46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4685" w:rsidRDefault="006D4685">
            <w:pPr>
              <w:pStyle w:val="ConsPlusNormal"/>
              <w:jc w:val="center"/>
            </w:pPr>
            <w:r>
              <w:rPr>
                <w:color w:val="392C69"/>
              </w:rPr>
              <w:t>Список изменяющих документов</w:t>
            </w:r>
          </w:p>
          <w:p w:rsidR="006D4685" w:rsidRDefault="006D468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04.03.2009 N 192)</w:t>
            </w:r>
          </w:p>
        </w:tc>
        <w:tc>
          <w:tcPr>
            <w:tcW w:w="113" w:type="dxa"/>
            <w:tcBorders>
              <w:top w:val="nil"/>
              <w:left w:val="nil"/>
              <w:bottom w:val="nil"/>
              <w:right w:val="nil"/>
            </w:tcBorders>
            <w:shd w:val="clear" w:color="auto" w:fill="F4F3F8"/>
            <w:tcMar>
              <w:top w:w="0" w:type="dxa"/>
              <w:left w:w="0" w:type="dxa"/>
              <w:bottom w:w="0" w:type="dxa"/>
              <w:right w:w="0" w:type="dxa"/>
            </w:tcMar>
          </w:tcPr>
          <w:p w:rsidR="006D4685" w:rsidRDefault="006D4685">
            <w:pPr>
              <w:spacing w:after="1" w:line="0" w:lineRule="atLeast"/>
            </w:pPr>
          </w:p>
        </w:tc>
      </w:tr>
    </w:tbl>
    <w:p w:rsidR="006D4685" w:rsidRDefault="006D4685">
      <w:pPr>
        <w:pStyle w:val="ConsPlusNormal"/>
        <w:jc w:val="center"/>
      </w:pPr>
    </w:p>
    <w:p w:rsidR="006D4685" w:rsidRDefault="006D4685">
      <w:pPr>
        <w:pStyle w:val="ConsPlusNormal"/>
        <w:ind w:firstLine="540"/>
        <w:jc w:val="both"/>
      </w:pPr>
      <w:r>
        <w:t xml:space="preserve">В соответствии со </w:t>
      </w:r>
      <w:hyperlink r:id="rId6" w:history="1">
        <w:r>
          <w:rPr>
            <w:color w:val="0000FF"/>
          </w:rPr>
          <w:t>статьей 34</w:t>
        </w:r>
      </w:hyperlink>
      <w:r>
        <w:t xml:space="preserve"> Водного кодекса Российской Федерации Правительство Российской Федерации постановляет:</w:t>
      </w:r>
    </w:p>
    <w:p w:rsidR="006D4685" w:rsidRDefault="006D4685">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резервирования источников питьевого и хозяйственно-бытового водоснабжения.</w:t>
      </w:r>
    </w:p>
    <w:p w:rsidR="006D4685" w:rsidRDefault="006D4685">
      <w:pPr>
        <w:pStyle w:val="ConsPlusNormal"/>
        <w:jc w:val="both"/>
      </w:pPr>
      <w:r>
        <w:t xml:space="preserve">(в ред. </w:t>
      </w:r>
      <w:hyperlink r:id="rId7"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2. Настоящее Постановление вступает в силу с 1 января 2007 г.</w:t>
      </w:r>
    </w:p>
    <w:p w:rsidR="006D4685" w:rsidRDefault="006D4685">
      <w:pPr>
        <w:pStyle w:val="ConsPlusNormal"/>
        <w:ind w:firstLine="540"/>
        <w:jc w:val="both"/>
      </w:pPr>
    </w:p>
    <w:p w:rsidR="006D4685" w:rsidRDefault="006D4685">
      <w:pPr>
        <w:pStyle w:val="ConsPlusNormal"/>
        <w:jc w:val="right"/>
      </w:pPr>
      <w:r>
        <w:t>Председатель Правительства</w:t>
      </w:r>
    </w:p>
    <w:p w:rsidR="006D4685" w:rsidRDefault="006D4685">
      <w:pPr>
        <w:pStyle w:val="ConsPlusNormal"/>
        <w:jc w:val="right"/>
      </w:pPr>
      <w:r>
        <w:t>Российской Федерации</w:t>
      </w:r>
    </w:p>
    <w:p w:rsidR="006D4685" w:rsidRDefault="006D4685">
      <w:pPr>
        <w:pStyle w:val="ConsPlusNormal"/>
        <w:jc w:val="right"/>
      </w:pPr>
      <w:r>
        <w:t>М.ФРАДКОВ</w:t>
      </w:r>
    </w:p>
    <w:p w:rsidR="006D4685" w:rsidRDefault="006D4685">
      <w:pPr>
        <w:pStyle w:val="ConsPlusNormal"/>
        <w:ind w:firstLine="540"/>
        <w:jc w:val="both"/>
      </w:pPr>
    </w:p>
    <w:p w:rsidR="006D4685" w:rsidRDefault="006D4685">
      <w:pPr>
        <w:pStyle w:val="ConsPlusNormal"/>
        <w:ind w:firstLine="540"/>
        <w:jc w:val="both"/>
      </w:pPr>
    </w:p>
    <w:p w:rsidR="006D4685" w:rsidRDefault="006D4685">
      <w:pPr>
        <w:pStyle w:val="ConsPlusNormal"/>
        <w:ind w:firstLine="540"/>
        <w:jc w:val="both"/>
      </w:pPr>
    </w:p>
    <w:p w:rsidR="006D4685" w:rsidRDefault="006D4685">
      <w:pPr>
        <w:pStyle w:val="ConsPlusNormal"/>
        <w:ind w:firstLine="540"/>
        <w:jc w:val="both"/>
      </w:pPr>
    </w:p>
    <w:p w:rsidR="006D4685" w:rsidRDefault="006D4685">
      <w:pPr>
        <w:pStyle w:val="ConsPlusNormal"/>
        <w:ind w:firstLine="540"/>
        <w:jc w:val="both"/>
      </w:pPr>
    </w:p>
    <w:p w:rsidR="006D4685" w:rsidRDefault="006D4685">
      <w:pPr>
        <w:pStyle w:val="ConsPlusNormal"/>
        <w:jc w:val="right"/>
        <w:outlineLvl w:val="0"/>
      </w:pPr>
      <w:r>
        <w:t>Утверждены</w:t>
      </w:r>
    </w:p>
    <w:p w:rsidR="006D4685" w:rsidRDefault="006D4685">
      <w:pPr>
        <w:pStyle w:val="ConsPlusNormal"/>
        <w:jc w:val="right"/>
      </w:pPr>
      <w:r>
        <w:t>Постановлением Правительства</w:t>
      </w:r>
    </w:p>
    <w:p w:rsidR="006D4685" w:rsidRDefault="006D4685">
      <w:pPr>
        <w:pStyle w:val="ConsPlusNormal"/>
        <w:jc w:val="right"/>
      </w:pPr>
      <w:r>
        <w:t>Российской Федерации</w:t>
      </w:r>
    </w:p>
    <w:p w:rsidR="006D4685" w:rsidRDefault="006D4685">
      <w:pPr>
        <w:pStyle w:val="ConsPlusNormal"/>
        <w:jc w:val="right"/>
      </w:pPr>
      <w:r>
        <w:t>от 20 ноября 2006 г. N 703</w:t>
      </w:r>
    </w:p>
    <w:p w:rsidR="006D4685" w:rsidRDefault="006D4685">
      <w:pPr>
        <w:pStyle w:val="ConsPlusNormal"/>
        <w:ind w:firstLine="540"/>
        <w:jc w:val="both"/>
      </w:pPr>
    </w:p>
    <w:p w:rsidR="006D4685" w:rsidRDefault="006D4685">
      <w:pPr>
        <w:pStyle w:val="ConsPlusTitle"/>
        <w:jc w:val="center"/>
      </w:pPr>
      <w:bookmarkStart w:id="1" w:name="P30"/>
      <w:bookmarkEnd w:id="1"/>
      <w:r>
        <w:t>ПРАВИЛА</w:t>
      </w:r>
    </w:p>
    <w:p w:rsidR="006D4685" w:rsidRDefault="006D4685">
      <w:pPr>
        <w:pStyle w:val="ConsPlusTitle"/>
        <w:jc w:val="center"/>
      </w:pPr>
      <w:r>
        <w:t>РЕЗЕРВИРОВАНИЯ ИСТОЧНИКОВ ПИТЬЕВОГО</w:t>
      </w:r>
    </w:p>
    <w:p w:rsidR="006D4685" w:rsidRDefault="006D4685">
      <w:pPr>
        <w:pStyle w:val="ConsPlusTitle"/>
        <w:jc w:val="center"/>
      </w:pPr>
      <w:r>
        <w:t>И ХОЗЯЙСТВЕННО-БЫТОВОГО ВОДОСНАБЖЕНИЯ</w:t>
      </w:r>
    </w:p>
    <w:p w:rsidR="006D4685" w:rsidRDefault="006D46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46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685" w:rsidRDefault="006D46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4685" w:rsidRDefault="006D46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4685" w:rsidRDefault="006D4685">
            <w:pPr>
              <w:pStyle w:val="ConsPlusNormal"/>
              <w:jc w:val="center"/>
            </w:pPr>
            <w:r>
              <w:rPr>
                <w:color w:val="392C69"/>
              </w:rPr>
              <w:t>Список изменяющих документов</w:t>
            </w:r>
          </w:p>
          <w:p w:rsidR="006D4685" w:rsidRDefault="006D4685">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04.03.2009 N 192)</w:t>
            </w:r>
          </w:p>
        </w:tc>
        <w:tc>
          <w:tcPr>
            <w:tcW w:w="113" w:type="dxa"/>
            <w:tcBorders>
              <w:top w:val="nil"/>
              <w:left w:val="nil"/>
              <w:bottom w:val="nil"/>
              <w:right w:val="nil"/>
            </w:tcBorders>
            <w:shd w:val="clear" w:color="auto" w:fill="F4F3F8"/>
            <w:tcMar>
              <w:top w:w="0" w:type="dxa"/>
              <w:left w:w="0" w:type="dxa"/>
              <w:bottom w:w="0" w:type="dxa"/>
              <w:right w:w="0" w:type="dxa"/>
            </w:tcMar>
          </w:tcPr>
          <w:p w:rsidR="006D4685" w:rsidRDefault="006D4685">
            <w:pPr>
              <w:spacing w:after="1" w:line="0" w:lineRule="atLeast"/>
            </w:pPr>
          </w:p>
        </w:tc>
      </w:tr>
    </w:tbl>
    <w:p w:rsidR="006D4685" w:rsidRDefault="006D4685">
      <w:pPr>
        <w:pStyle w:val="ConsPlusNormal"/>
        <w:jc w:val="center"/>
      </w:pPr>
    </w:p>
    <w:p w:rsidR="006D4685" w:rsidRDefault="006D4685">
      <w:pPr>
        <w:pStyle w:val="ConsPlusNormal"/>
        <w:ind w:firstLine="540"/>
        <w:jc w:val="both"/>
      </w:pPr>
      <w:r>
        <w:t>1. Резервирование источников питьевого и хозяйственно-бытового водоснабжения на случай возникновения чрезвычайной ситуации осуществляется органами государственной власти субъектов Российской Федерации в целях обеспечения питьевой водой граждан, проживающих в городах и других населенных пунктах, водоснабжение которых питьевой водой обеспечивается преимущественно за счет поверхностных водных объектов или недостаточно защищенных от загрязнения и засорения подземных водных объектов.</w:t>
      </w:r>
    </w:p>
    <w:p w:rsidR="006D4685" w:rsidRDefault="006D4685">
      <w:pPr>
        <w:pStyle w:val="ConsPlusNormal"/>
        <w:jc w:val="both"/>
      </w:pPr>
      <w:r>
        <w:t xml:space="preserve">(в ред. </w:t>
      </w:r>
      <w:hyperlink r:id="rId9"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 xml:space="preserve">В качестве источников питьевого и хозяйственно-бытового водоснабжения для обеспечения </w:t>
      </w:r>
      <w:r>
        <w:lastRenderedPageBreak/>
        <w:t>граждан питьевой водой в случае возникновения чрезвычайной ситуации используются защищенные от загрязнения и засорения подземные водные объекты с разведанными запасами подземных вод, пригодность которых для указанных целей определяется на основании санитарно-эпидемиологических заключений.</w:t>
      </w:r>
    </w:p>
    <w:p w:rsidR="006D4685" w:rsidRDefault="006D4685">
      <w:pPr>
        <w:pStyle w:val="ConsPlusNormal"/>
        <w:jc w:val="both"/>
      </w:pPr>
      <w:r>
        <w:t xml:space="preserve">(в ред. </w:t>
      </w:r>
      <w:hyperlink r:id="rId10"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2. Орган государственной власти субъекта Российской Федерации по согласованию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 формирует и утверждает перечень городов и других населенных пунктов, для обеспечения питьевой водой граждан которых необходимо осуществить резервирование источников питьевого и хозяйственно-бытового водоснабжения на случай возникновения чрезвычайной ситуации (далее - перечень городов и других населенных пунктов).</w:t>
      </w:r>
    </w:p>
    <w:p w:rsidR="006D4685" w:rsidRDefault="006D4685">
      <w:pPr>
        <w:pStyle w:val="ConsPlusNormal"/>
        <w:jc w:val="both"/>
      </w:pPr>
      <w:r>
        <w:t xml:space="preserve">(в ред. </w:t>
      </w:r>
      <w:hyperlink r:id="rId11"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3. Перечень городов и других населенных пунктов формируется в соответствии с очередностью резервирования источников питьевого и хозяйственно-бытового водоснабжения, устанавливаемой в зависимости от:</w:t>
      </w:r>
    </w:p>
    <w:p w:rsidR="006D4685" w:rsidRDefault="006D4685">
      <w:pPr>
        <w:pStyle w:val="ConsPlusNormal"/>
        <w:jc w:val="both"/>
      </w:pPr>
      <w:r>
        <w:t xml:space="preserve">(в ред. </w:t>
      </w:r>
      <w:hyperlink r:id="rId12"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а) состояния существующих систем питьевого и хозяйственно-бытового водоснабжения;</w:t>
      </w:r>
    </w:p>
    <w:p w:rsidR="006D4685" w:rsidRDefault="006D4685">
      <w:pPr>
        <w:pStyle w:val="ConsPlusNormal"/>
        <w:spacing w:before="220"/>
        <w:ind w:firstLine="540"/>
        <w:jc w:val="both"/>
      </w:pPr>
      <w:r>
        <w:t>б) степени подверженности используемых источников питьевого и хозяйственно-бытового водоснабжения различным видам загрязнения и засорения в случае возникновения чрезвычайной ситуации;</w:t>
      </w:r>
    </w:p>
    <w:p w:rsidR="006D4685" w:rsidRDefault="006D4685">
      <w:pPr>
        <w:pStyle w:val="ConsPlusNormal"/>
        <w:jc w:val="both"/>
      </w:pPr>
      <w:r>
        <w:t xml:space="preserve">(в ред. </w:t>
      </w:r>
      <w:hyperlink r:id="rId13"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в) наличия разведанных запасов питьевой воды в защищенных от загрязнения и засорения подземных водных объектах;</w:t>
      </w:r>
    </w:p>
    <w:p w:rsidR="006D4685" w:rsidRDefault="006D4685">
      <w:pPr>
        <w:pStyle w:val="ConsPlusNormal"/>
        <w:spacing w:before="220"/>
        <w:ind w:firstLine="540"/>
        <w:jc w:val="both"/>
      </w:pPr>
      <w:r>
        <w:t>г) объемов воды питьевого качества по каждому городу или другому населенному пункту, требуемых для граждан в соответствии с установленными нормами водоснабжения населения на период чрезвычайной ситуации.</w:t>
      </w:r>
    </w:p>
    <w:p w:rsidR="006D4685" w:rsidRDefault="006D4685">
      <w:pPr>
        <w:pStyle w:val="ConsPlusNormal"/>
        <w:spacing w:before="220"/>
        <w:ind w:firstLine="540"/>
        <w:jc w:val="both"/>
      </w:pPr>
      <w:r>
        <w:t>4. В целях определения подземных водных объектов, которые могут быть использованы в качестве резервных источников питьевого и хозяйственно-бытового водоснабжения в случае возникновения чрезвычайной ситуации на основе разведанных запасов подземных вод, орган государственной власти субъекта Российской Федерации направляет в территориальный орган Федерального агентства по недропользованию запрос о предоставлении информации о таких объектах.</w:t>
      </w:r>
    </w:p>
    <w:p w:rsidR="006D4685" w:rsidRDefault="006D4685">
      <w:pPr>
        <w:pStyle w:val="ConsPlusNormal"/>
        <w:jc w:val="both"/>
      </w:pPr>
      <w:r>
        <w:t xml:space="preserve">(в ред. </w:t>
      </w:r>
      <w:hyperlink r:id="rId14"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К запросу прилагается обоснование, в котором содержится перечень городов и других населенных пунктов и указываются объемы воды питьевого качества по каждому городу или другому населенному пункту, требуемые для граждан, допустимое расстояние от городов или других населенных пунктов до подземных водных объектов, которые могут быть использованы в качестве резервных источников питьевого и хозяйственно-бытового водоснабжения.</w:t>
      </w:r>
    </w:p>
    <w:p w:rsidR="006D4685" w:rsidRDefault="006D4685">
      <w:pPr>
        <w:pStyle w:val="ConsPlusNormal"/>
        <w:jc w:val="both"/>
      </w:pPr>
      <w:r>
        <w:t xml:space="preserve">(в ред. </w:t>
      </w:r>
      <w:hyperlink r:id="rId15"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 xml:space="preserve">5. Территориальный орган Федерального агентства по недропользованию в 2-месячный срок рассматривает поступивший запрос и дает заключение о наличии защищенных от загрязнения и засорения подземных водных объектов, пригодность разведанных запасов подземных вод которых для целей питьевого водоснабжения определена на основании санитарно-эпидемиологических </w:t>
      </w:r>
      <w:r>
        <w:lastRenderedPageBreak/>
        <w:t>заключений и которые могут быть зарезервированы в качестве источников питьевого и хозяйственно-бытового водоснабжения, исходя из требуемых объемов воды питьевого качества и с учетом установленной органом государственной власти субъекта Российской Федерации очередности резервирования источников питьевого и хозяйственно-бытового водоснабжения.</w:t>
      </w:r>
    </w:p>
    <w:p w:rsidR="006D4685" w:rsidRDefault="006D4685">
      <w:pPr>
        <w:pStyle w:val="ConsPlusNormal"/>
        <w:jc w:val="both"/>
      </w:pPr>
      <w:r>
        <w:t xml:space="preserve">(в ред. </w:t>
      </w:r>
      <w:hyperlink r:id="rId16"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В заключении приводятся данные о местоположении рекомендуемого для резервирования в качестве источника питьевого и хозяйственно-бытового водоснабжения подземного водного объекта, водоносных горизонтах, глубинах их залегания и мощности, эксплуатационных запасах, качестве подземных вод и другие характеристики.</w:t>
      </w:r>
    </w:p>
    <w:p w:rsidR="006D4685" w:rsidRDefault="006D4685">
      <w:pPr>
        <w:pStyle w:val="ConsPlusNormal"/>
        <w:jc w:val="both"/>
      </w:pPr>
      <w:r>
        <w:t xml:space="preserve">(в ред. </w:t>
      </w:r>
      <w:hyperlink r:id="rId17"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Заключение территориального органа Федерального агентства по недропользованию направляется в орган государственной власти соответствующего субъекта Российской Федерации.</w:t>
      </w:r>
    </w:p>
    <w:p w:rsidR="006D4685" w:rsidRDefault="006D4685">
      <w:pPr>
        <w:pStyle w:val="ConsPlusNormal"/>
        <w:spacing w:before="220"/>
        <w:ind w:firstLine="540"/>
        <w:jc w:val="both"/>
      </w:pPr>
      <w:r>
        <w:t>6. При отсутствии разведанных подземных водных объектов, пригодных для использования в качестве резервных источников питьевого и хозяйственно-бытового водоснабжения на случай возникновения чрезвычайной ситуации, орган государственной власти соответствующего субъекта Российской Федерации может обратиться в Федеральное агентство по недропользованию с просьбой о выполнении комплекса работ по выявлению такого подземного водного объекта и оценке запасов подземных вод.</w:t>
      </w:r>
    </w:p>
    <w:p w:rsidR="006D4685" w:rsidRDefault="006D4685">
      <w:pPr>
        <w:pStyle w:val="ConsPlusNormal"/>
        <w:jc w:val="both"/>
      </w:pPr>
      <w:r>
        <w:t xml:space="preserve">(в ред. </w:t>
      </w:r>
      <w:hyperlink r:id="rId18"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7. Орган государственной власти субъекта Российской Федерации принимает решение о резервировании подземного водного объекта в качестве источника питьевого и хозяйственно-бытового водоснабжения для обеспечения граждан в случае возникновения чрезвычайной ситуации, предусмотрев в нем сроки обустройства водозаборных сооружений для подачи подземных вод из зарезервированных источников питьевого и хозяйственно-бытового водоснабжения, и направляет его в Федеральное агентство по недропользованию.</w:t>
      </w:r>
    </w:p>
    <w:p w:rsidR="006D4685" w:rsidRDefault="006D4685">
      <w:pPr>
        <w:pStyle w:val="ConsPlusNormal"/>
        <w:jc w:val="both"/>
      </w:pPr>
      <w:r>
        <w:t xml:space="preserve">(в ред. </w:t>
      </w:r>
      <w:hyperlink r:id="rId19" w:history="1">
        <w:r>
          <w:rPr>
            <w:color w:val="0000FF"/>
          </w:rPr>
          <w:t>Постановления</w:t>
        </w:r>
      </w:hyperlink>
      <w:r>
        <w:t xml:space="preserve"> Правительства РФ от 04.03.2009 N 192)</w:t>
      </w:r>
    </w:p>
    <w:p w:rsidR="006D4685" w:rsidRDefault="006D4685">
      <w:pPr>
        <w:pStyle w:val="ConsPlusNormal"/>
        <w:spacing w:before="220"/>
        <w:ind w:firstLine="540"/>
        <w:jc w:val="both"/>
      </w:pPr>
      <w:r>
        <w:t>8. Предоставление в пользование подземных водных объектов, зарезервированных в качестве источников питьевого и хозяйственно-бытового водоснабжения в целях обеспечения граждан питьевой водой в случае возникновения чрезвычайной ситуации, осуществляется в порядке, установленном законодательством о недрах.</w:t>
      </w:r>
    </w:p>
    <w:p w:rsidR="006D4685" w:rsidRDefault="006D4685">
      <w:pPr>
        <w:pStyle w:val="ConsPlusNormal"/>
        <w:jc w:val="both"/>
      </w:pPr>
      <w:r>
        <w:t xml:space="preserve">(в ред. </w:t>
      </w:r>
      <w:hyperlink r:id="rId20" w:history="1">
        <w:r>
          <w:rPr>
            <w:color w:val="0000FF"/>
          </w:rPr>
          <w:t>Постановления</w:t>
        </w:r>
      </w:hyperlink>
      <w:r>
        <w:t xml:space="preserve"> Правительства РФ от 04.03.2009 N 192)</w:t>
      </w:r>
    </w:p>
    <w:p w:rsidR="006D4685" w:rsidRDefault="006D4685">
      <w:pPr>
        <w:pStyle w:val="ConsPlusNormal"/>
        <w:ind w:firstLine="540"/>
        <w:jc w:val="both"/>
      </w:pPr>
    </w:p>
    <w:p w:rsidR="006D4685" w:rsidRDefault="006D4685">
      <w:pPr>
        <w:pStyle w:val="ConsPlusNormal"/>
        <w:ind w:firstLine="540"/>
        <w:jc w:val="both"/>
      </w:pPr>
    </w:p>
    <w:p w:rsidR="006D4685" w:rsidRDefault="006D4685">
      <w:pPr>
        <w:pStyle w:val="ConsPlusNormal"/>
        <w:pBdr>
          <w:top w:val="single" w:sz="6" w:space="0" w:color="auto"/>
        </w:pBdr>
        <w:spacing w:before="100" w:after="100"/>
        <w:jc w:val="both"/>
        <w:rPr>
          <w:sz w:val="2"/>
          <w:szCs w:val="2"/>
        </w:rPr>
      </w:pPr>
    </w:p>
    <w:p w:rsidR="0056325E" w:rsidRDefault="0056325E"/>
    <w:sectPr w:rsidR="0056325E" w:rsidSect="00967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85"/>
    <w:rsid w:val="003D24E2"/>
    <w:rsid w:val="0056325E"/>
    <w:rsid w:val="006D4685"/>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553C8-92F8-43F8-A505-6645059A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6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2A48B21FB0C2EC53C923AD686E7AD6870881CD1E54E67BEDCF7E5871EEA5127DB1112416650E5541BB7E63E87E9B3D8A509F2680CE9F007h9G" TargetMode="External"/><Relationship Id="rId13" Type="http://schemas.openxmlformats.org/officeDocument/2006/relationships/hyperlink" Target="consultantplus://offline/ref=0042A48B21FB0C2EC53C923AD686E7AD6870881CD1E54E67BEDCF7E5871EEA5127DB1112416650E5541BB7E63E87E9B3D8A509F2680CE9F007h9G" TargetMode="External"/><Relationship Id="rId18" Type="http://schemas.openxmlformats.org/officeDocument/2006/relationships/hyperlink" Target="consultantplus://offline/ref=0042A48B21FB0C2EC53C923AD686E7AD6870881CD1E54E67BEDCF7E5871EEA5127DB1112416650E5541BB7E63E87E9B3D8A509F2680CE9F007h9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042A48B21FB0C2EC53C923AD686E7AD6870881CD1E54E67BEDCF7E5871EEA5127DB1112416650E5551BB7E63E87E9B3D8A509F2680CE9F007h9G" TargetMode="External"/><Relationship Id="rId12" Type="http://schemas.openxmlformats.org/officeDocument/2006/relationships/hyperlink" Target="consultantplus://offline/ref=0042A48B21FB0C2EC53C923AD686E7AD6870881CD1E54E67BEDCF7E5871EEA5127DB1112416650E5541BB7E63E87E9B3D8A509F2680CE9F007h9G" TargetMode="External"/><Relationship Id="rId17" Type="http://schemas.openxmlformats.org/officeDocument/2006/relationships/hyperlink" Target="consultantplus://offline/ref=0042A48B21FB0C2EC53C923AD686E7AD6870881CD1E54E67BEDCF7E5871EEA5127DB1112416650E5541BB7E63E87E9B3D8A509F2680CE9F007h9G" TargetMode="External"/><Relationship Id="rId2" Type="http://schemas.openxmlformats.org/officeDocument/2006/relationships/settings" Target="settings.xml"/><Relationship Id="rId16" Type="http://schemas.openxmlformats.org/officeDocument/2006/relationships/hyperlink" Target="consultantplus://offline/ref=0042A48B21FB0C2EC53C923AD686E7AD6870881CD1E54E67BEDCF7E5871EEA5127DB1112416650E5541BB7E63E87E9B3D8A509F2680CE9F007h9G" TargetMode="External"/><Relationship Id="rId20" Type="http://schemas.openxmlformats.org/officeDocument/2006/relationships/hyperlink" Target="consultantplus://offline/ref=0042A48B21FB0C2EC53C923AD686E7AD6870881CD1E54E67BEDCF7E5871EEA5127DB1112416650E5541BB7E63E87E9B3D8A509F2680CE9F007h9G" TargetMode="External"/><Relationship Id="rId1" Type="http://schemas.openxmlformats.org/officeDocument/2006/relationships/styles" Target="styles.xml"/><Relationship Id="rId6" Type="http://schemas.openxmlformats.org/officeDocument/2006/relationships/hyperlink" Target="consultantplus://offline/ref=0042A48B21FB0C2EC53C923AD686E7AD6A70881DDBE64E67BEDCF7E5871EEA5127DB1112416653EC511BB7E63E87E9B3D8A509F2680CE9F007h9G" TargetMode="External"/><Relationship Id="rId11" Type="http://schemas.openxmlformats.org/officeDocument/2006/relationships/hyperlink" Target="consultantplus://offline/ref=0042A48B21FB0C2EC53C923AD686E7AD6870881CD1E54E67BEDCF7E5871EEA5127DB1112416650E5541BB7E63E87E9B3D8A509F2680CE9F007h9G" TargetMode="External"/><Relationship Id="rId5" Type="http://schemas.openxmlformats.org/officeDocument/2006/relationships/hyperlink" Target="consultantplus://offline/ref=0042A48B21FB0C2EC53C923AD686E7AD6870881CD1E54E67BEDCF7E5871EEA5127DB1112416650E45C1BB7E63E87E9B3D8A509F2680CE9F007h9G" TargetMode="External"/><Relationship Id="rId15" Type="http://schemas.openxmlformats.org/officeDocument/2006/relationships/hyperlink" Target="consultantplus://offline/ref=0042A48B21FB0C2EC53C923AD686E7AD6870881CD1E54E67BEDCF7E5871EEA5127DB1112416650E5541BB7E63E87E9B3D8A509F2680CE9F007h9G" TargetMode="External"/><Relationship Id="rId10" Type="http://schemas.openxmlformats.org/officeDocument/2006/relationships/hyperlink" Target="consultantplus://offline/ref=0042A48B21FB0C2EC53C923AD686E7AD6870881CD1E54E67BEDCF7E5871EEA5127DB1112416650E5541BB7E63E87E9B3D8A509F2680CE9F007h9G" TargetMode="External"/><Relationship Id="rId19" Type="http://schemas.openxmlformats.org/officeDocument/2006/relationships/hyperlink" Target="consultantplus://offline/ref=0042A48B21FB0C2EC53C923AD686E7AD6870881CD1E54E67BEDCF7E5871EEA5127DB1112416650E5541BB7E63E87E9B3D8A509F2680CE9F007h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42A48B21FB0C2EC53C923AD686E7AD6870881CD1E54E67BEDCF7E5871EEA5127DB1112416650E5541BB7E63E87E9B3D8A509F2680CE9F007h9G" TargetMode="External"/><Relationship Id="rId14" Type="http://schemas.openxmlformats.org/officeDocument/2006/relationships/hyperlink" Target="consultantplus://offline/ref=0042A48B21FB0C2EC53C923AD686E7AD6870881CD1E54E67BEDCF7E5871EEA5127DB1112416650E5541BB7E63E87E9B3D8A509F2680CE9F007h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2021-12-08T06:33:00Z</dcterms:created>
  <dcterms:modified xsi:type="dcterms:W3CDTF">2021-12-08T06:34:00Z</dcterms:modified>
</cp:coreProperties>
</file>