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23 мая 2007 г. N 9538</w:t>
      </w:r>
    </w:p>
    <w:p w:rsidR="003B7964" w:rsidRDefault="003B79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7964" w:rsidRDefault="003B7964">
      <w:pPr>
        <w:pStyle w:val="ConsPlusTitle"/>
        <w:widowControl/>
        <w:jc w:val="center"/>
      </w:pPr>
      <w:r>
        <w:t>МИНИСТЕРСТВО ПРИРОДНЫХ РЕСУРСОВ РОССИЙСКОЙ ФЕДЕРАЦИИ</w:t>
      </w:r>
    </w:p>
    <w:p w:rsidR="003B7964" w:rsidRDefault="003B7964">
      <w:pPr>
        <w:pStyle w:val="ConsPlusTitle"/>
        <w:widowControl/>
        <w:jc w:val="center"/>
      </w:pPr>
    </w:p>
    <w:p w:rsidR="003B7964" w:rsidRDefault="003B7964">
      <w:pPr>
        <w:pStyle w:val="ConsPlusTitle"/>
        <w:widowControl/>
        <w:jc w:val="center"/>
      </w:pPr>
      <w:r>
        <w:t>ПРИКАЗ</w:t>
      </w:r>
    </w:p>
    <w:p w:rsidR="003B7964" w:rsidRDefault="003B7964">
      <w:pPr>
        <w:pStyle w:val="ConsPlusTitle"/>
        <w:widowControl/>
        <w:jc w:val="center"/>
      </w:pPr>
      <w:r>
        <w:t>от 25 апреля 2007 г. N 112</w:t>
      </w:r>
    </w:p>
    <w:p w:rsidR="003B7964" w:rsidRDefault="003B7964">
      <w:pPr>
        <w:pStyle w:val="ConsPlusTitle"/>
        <w:widowControl/>
        <w:jc w:val="center"/>
      </w:pPr>
    </w:p>
    <w:p w:rsidR="003B7964" w:rsidRDefault="003B7964">
      <w:pPr>
        <w:pStyle w:val="ConsPlusTitle"/>
        <w:widowControl/>
        <w:jc w:val="center"/>
      </w:pPr>
      <w:r>
        <w:t>ОБ УТВЕРЖДЕНИИ МЕТОДИКИ</w:t>
      </w:r>
    </w:p>
    <w:p w:rsidR="003B7964" w:rsidRDefault="003B7964">
      <w:pPr>
        <w:pStyle w:val="ConsPlusTitle"/>
        <w:widowControl/>
        <w:jc w:val="center"/>
      </w:pPr>
      <w:r>
        <w:t>ГИДРОГРАФИЧЕСКОГО РАЙОНИРОВАНИЯ ТЕРРИТОРИИ</w:t>
      </w:r>
    </w:p>
    <w:p w:rsidR="003B7964" w:rsidRDefault="003B7964">
      <w:pPr>
        <w:pStyle w:val="ConsPlusTitle"/>
        <w:widowControl/>
        <w:jc w:val="center"/>
      </w:pPr>
      <w:r>
        <w:t>РОССИЙСКОЙ ФЕДЕРАЦИИ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32 Водного кодекса Российской Федерации от 3 июня 2006 года N 74-ФЗ (Собрание законодательства Российской Федерации, 2006, N 23, ст. 2381; 2006, N 50 ст. 5279) и пунктом 2 Постановления Правительства Российской Федерации от 30 ноября 2006 года N 728 "О гидрографическом и водохозяйственном районировании территории Российской Федерации и утверждении границ бассейновых округов" (Собрание законодательства Российской Федерации, 2006, N 49, ст. 5225) приказываю: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прилагаемую Методику гидрографического районирования территории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МПР России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2007 г. N 112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pStyle w:val="ConsPlusTitle"/>
        <w:widowControl/>
        <w:jc w:val="center"/>
      </w:pPr>
      <w:r>
        <w:t>МЕТОДИКА</w:t>
      </w:r>
    </w:p>
    <w:p w:rsidR="003B7964" w:rsidRDefault="003B7964">
      <w:pPr>
        <w:pStyle w:val="ConsPlusTitle"/>
        <w:widowControl/>
        <w:jc w:val="center"/>
      </w:pPr>
      <w:r>
        <w:t>ГИДРОГРАФИЧЕСКОГО РАЙОНИРОВАНИЯ ТЕРРИТОРИИ</w:t>
      </w:r>
    </w:p>
    <w:p w:rsidR="003B7964" w:rsidRDefault="003B7964">
      <w:pPr>
        <w:pStyle w:val="ConsPlusTitle"/>
        <w:widowControl/>
        <w:jc w:val="center"/>
      </w:pPr>
      <w:r>
        <w:t>РОССИЙСКОЙ ФЕДЕРАЦИИ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Методика гидрографического районирования территории Российской Федерации (далее - Методика) разработана в целях реализации Постановления Правительства Российской Федерации от 30 ноября 2006 г. N 728 "О гидрографическом и водохозяйственном районировании территории Российской Федерации и утверждении границ бассейновых округов" &lt;*&gt; и определяет совокупность действий по делению территории Российской Федерации на гидрографические единицы - речные бассейны (бассейновый уровень) и подбассейны (подбассейновый уровень).</w:t>
      </w:r>
    </w:p>
    <w:p w:rsidR="003B7964" w:rsidRDefault="003B7964">
      <w:pPr>
        <w:pStyle w:val="ConsPlusNonformat"/>
        <w:widowControl/>
        <w:ind w:firstLine="540"/>
        <w:jc w:val="both"/>
      </w:pPr>
      <w:r>
        <w:t>--------------------------------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2006, N 49, ст. 5225.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Методика устанавливает: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принципы и критерии деления территории Российской Федерации на гидрографические единицы;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определения и описания границ гидрографических единиц;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кодирования (нумерации) гидрографических единиц;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документов для утверждения количества гидрографических единиц и их границ.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Методика предназначена для использования Федеральным агентством водных ресурсов для установления, документирования и утверждения количества гидрографических единиц и их границ.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ТЕРМИНЫ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ОПРЕДЕЛЕНИЯ, ИСПОЛЬЗУЕМЫЕ В МЕТОДИКЕ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Методике используются следующие основные термины и определения: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речной бассейн - территория, поверхностный сток вод с которой через связанные водоемы и водотоки осуществляется в море или озеро &lt;*&gt;;</w:t>
      </w:r>
    </w:p>
    <w:p w:rsidR="003B7964" w:rsidRDefault="003B7964">
      <w:pPr>
        <w:pStyle w:val="ConsPlusNonformat"/>
        <w:widowControl/>
        <w:ind w:firstLine="540"/>
        <w:jc w:val="both"/>
      </w:pPr>
      <w:r>
        <w:t>--------------------------------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Водный кодекс Российской Федерации от 3 июня 2006 г. N 74-ФЗ, ст. 1 (Собрание законодательства Российской Федерации, 2006, N 23, ст. 2381; 2006, N 50, ст. 5279).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гидрографическая единица - речной бассейн или подбассейн реки, впадающей в главную реку речного бассейна &lt;*&gt;;</w:t>
      </w:r>
    </w:p>
    <w:p w:rsidR="003B7964" w:rsidRDefault="003B7964">
      <w:pPr>
        <w:pStyle w:val="ConsPlusNonformat"/>
        <w:widowControl/>
        <w:ind w:firstLine="540"/>
        <w:jc w:val="both"/>
      </w:pPr>
      <w:r>
        <w:t>--------------------------------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Водный кодекс Российской Федерации от 3 июня 2006 г. N 74-ФЗ, ст. 32.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бассейновый округ - основная единица управления в области использования и охраны водных объектов, состоящая из речных бассейнов и связанных с ними подземных водных объектов и морей &lt;*&gt;;</w:t>
      </w:r>
    </w:p>
    <w:p w:rsidR="003B7964" w:rsidRDefault="003B7964">
      <w:pPr>
        <w:pStyle w:val="ConsPlusNonformat"/>
        <w:widowControl/>
        <w:ind w:firstLine="540"/>
        <w:jc w:val="both"/>
      </w:pPr>
      <w:r>
        <w:t>--------------------------------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Водный кодекс Российской Федерации от 3 июня 2006 г. N 74-ФЗ, ст. 28.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части морей - проливы, заливы, бухты, лиманы и другие &lt;*&gt;.</w:t>
      </w:r>
    </w:p>
    <w:p w:rsidR="003B7964" w:rsidRDefault="003B7964">
      <w:pPr>
        <w:pStyle w:val="ConsPlusNonformat"/>
        <w:widowControl/>
        <w:ind w:firstLine="540"/>
        <w:jc w:val="both"/>
      </w:pPr>
      <w:r>
        <w:t>--------------------------------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Водный кодекс Российской Федерации от 3 июня 2006 г. N 74-ФЗ, ст. 5.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ПРИНЦИПЫ УСТАНОВЛЕНИЯ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Гидрографическое районирование (выделение гидрографических единиц) осуществляется для целей разработки схем комплексного использования и охраны водных объектов и основано на гидрографо-географическом подходе к районированию территорий.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гидрографическом районировании выделению подлежат гидрографические единицы бассейнового уровня и подбассейнового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Главной рекой речного бассейна (гидрографической единицы бассейнового уровня) может быть: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большая река, впадающая в море или бессточное озеро (озеро-водохранилище);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большая река, впадающая в другую большую реку (или часть большой реки до некоторого замыкающего створа), давшая название бассейновому округу.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больших рек (рек, бассейны которых располагаются в нескольких географических зонах, а гидрологический режим не свойственен для рек каждой географической зоны в отдельности) относятся равнинные реки, имеющие бассейн площадью более 50 000 км2, а также реки преимущественно горные с площадью водосбора более 30 000 км2.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Если главная река образуется от места слияния двух рек с другими географическими названиями, то они считаются притоками главной реки, а точка их слияния - началом главной реки.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Вся территория Российской Федерации делится на гидрографические единицы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Участок территории Российской Федерации может относиться (принадлежать) только к одной гидрографической единице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Каждая гидрографическая единица бассейнового уровня может быть поделена на гидрографические единицы подбассейнового уровня (бассейны рек, впадающих в главную реку гидрографической единицы бассейнового уровня).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деления гидрографическая единица бассейнового уровня должна включать в себя не менее двух гидрографических единиц подбассейнового уровня. При этом не должно оставаться никакой части территории делимого речного бассейна, не отнесенной ни к одному из составляющих его подбассейнов.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 допускается отнесение одного и того же участка территории к различным гидрографическим единицам подбассейнового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Речные бассейны малых и средних рек, впадающих в море или бессточное озеро, не выделяются в самостоятельные гидрографические единицы бассейнового уровня. Они должны быть включены в состав смежной гидрографической единицы бассейнового уровня или объединены в одну гидрографическую единицу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средних рек отнесены равнинные реки, бассейны которых располагаются в одной гидрографической зоне, имеют площадь от 2 000 до 50 000 км2, а их гидрологический режим свойственен для рек этой зоны; к категории малых рек - реки, бассейны которых располагаются в одной гидрографической зоне, имеют площадь не более 2 000 км2 и гидрологический режим которых под влиянием местных факторов может быть не свойственен для рек этой зоны.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Границы гидрографических единиц проходят по водоразделам речных бассейнов и подбассейнов (географической границе между смежными водосборами).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гидрографических единиц не могут пересекать границы водохранилищ, проточных озер или озер-водохранилищ, полностью расположенных на территории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Если часть речного бассейна находится вне территории Российской Федерации, часть границы соответствующей гидрографической единицы совмещается с Государственной границей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Акватории водных объектов относятся к соответствующей гидрографической единице до линии Государственной границы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КРИТЕРИИ, ИСПОЛЬЗУЕМЫЕ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Главным критерием при установлении гидрографических единиц является площадь водосборной территории.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Минимальная площадь гидрографической единицы бассейнового уровня, как правило, не должна быть меньше площади бассейна большой реки. Отступление от данного критерия (но только до уровня бассейна средней реки) допускается в следующих случаях: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указанный критерий входит в противоречие с законодательно установленным делением территории Российской Федерации на бассейновые округа;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рассматривается речной бассейн большой реки, лишь часть которого находится в пределах территории Российской Федерации;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рассматривается бессточная область (участок земной поверхности без поверхностного или подземного стока в другой водосбор);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решается задача объединения ряда бассейнов малых и средних рек и предпочтительным является максимальная близость границ гидрографических единиц к границам соответствующих субъектов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Величина максимальной площади гидрографической единицы бассейнового уровня не устанавливается в случае, если имеет место бассейн одной большой реки.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включении групп речных бассейнов малых и средних рек, непосредственно впадающих в море или озеро, в состав гидрографической единицы бассейнового уровня, смежной с этими бассейнами (пункт 14 Методики), суммарная площадь их водосборов не должна превышать 50 000 км2 с каждой из сторон по отношению к главной реке.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При формировании гидрографических единиц бассейнового уровня из группы бассейнов малых и средних рек, непосредственно впадающих в море или озеро (пункт 14 Методики), суммарная площадь их водосборов, как правило, не должна превышать 100 000 км2.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Гидрографические единицы бассейнового уровня могут формироваться только из групп смежных бассейнов рек, впадающих в одно и то же море, озеро или озеро-водохранилище.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формировании групп речных бассейнов малых и средних рек, включаемых в состав гидрографической единицы бассейнового уровня, смежной с этой группой бассейнов (пункты 14, 19.2 и 19.3 Методики), учитываются следующие критерии (в порядке приоритетности):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впадение указанных малых и средних рек в ту же отдельную часть моря или в одно и то же озеро, что и главная река гидрографической единицы бассейнового уровня;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максимальная близость границ указанных речных бассейнов малых и средних рек, непосредственно впадающих в море или озеро, к границам соответствующих субъектов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Бассейны рек, расположенные на крупных островах (более 50 000 км2) внутренних морских вод и территориального моря Российской Федерации, объединяются в одну гидрографическую единицу бассейнового уровня, включающую в себя и все острова меньшей площади, расположенные в той же части внутренних морских вод и территориального моря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Речные бассейны малых и средних рек, расположенные на островах одной и той же части внутренних морских вод и территориального моря Российской Федерации и имеющие суммарную площадь менее 50 000 км2, присоединяются к ближайшей гидрографической единице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Бассейны рек, впадающих в главную реку речного бассейна - гидрографической единицы бассейнового уровня, подлежат обязательному выделению в отдельные гидрографические единицы подбассейнового уровня (подбассейн) в случаях: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если площадь водосбора каждой такой реки превышает 50 000 км2;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если главная река образуется слиянием нескольких рек.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Бассейны малых и средних рек, впадающих в главную реку гидрографической единицы бассейнового уровня, не выделяются в самостоятельные гидрографические единицы. Они либо включаются в состав гидрографической единицы подбассейна большой реки (пункт 27 Методики), смежного с этими бассейнами, либо объединяются в одну гидрографическую единицу подбассейнового уровня, если их реки впадают в главную реку на одном и том же участке главной реки.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Суммарная площадь речных бассейнов малых и средних рек, впадающих в главную реку, и включаемых в состав гидрографической единицы подбассейна крупного притока главной реки, смежного с этими бассейнами, не должна превышать 50 000 км2.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группировании речных бассейнов малых и средних рек, впадающих в главную реку, с целью их включения в состав гидрографической единицы подбассейна крупного притока главной реки, смежного с этими бассейнами, либо в порядке формирования отдельной гидрографической единицы подбассейнового уровня руководствуются следующими критериями (в порядке приоритетности):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наличие и расположение водоподпорных сооружений на главной реке;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наличие и расположение гидрометрических створов (створов, в которых измеряются расходы воды и производятся другие виды гидрометрических работ) и гидрологических постов наблюдений (пунктов, оборудованных устройствами и приборами для проведения систематических гидрологических наблюдений) на главной реке;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30.3. максимальная близость границ указанных бассейнов к границам соответствующих субъектов Российской Федерации.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ОСУЩЕСТВЛЕНИЯ ГИДРОГРАФИЧЕСКОГО РАЙОНИРОВАНИЯ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Установление (выделение) гидрографических единиц и определение их границ проводится на основе государственных топографических карт и цифровых моделей рельефа с использованием геоинформационных технологий.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32. В качестве топографической основы при установлении (выделении) границ гидрографических единиц используются топографические основы масштаба 1:1 000 000. При необходимости допускается дополнительная детализация отдельных участков границ гидрографических единиц на картах масштаба 1:200 000.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Выделение гидрографических единиц осуществляется поэтапно: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По картографическим материалам выделяются большие реки, непосредственно впадающие в моря или бессточные озера, и водосборы которых частично или полностью расположены на территории Российской Федерации, а также определяются водоразделы соответствующих бассейнов.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Определяются главные реки для гидрографических единиц бассейнового уровня (речных бассейнов). Как правило, к ним причисляются большие реки, выделенные на первом этапе, за исключением больших рек, бассейны которых в соответствии с действующим законодательством должны быть поделены на несколько бассейновых округов. Для этих рек, исходя из установленных в Методике принципов и критериев гидрографического районирования, устанавливаются замыкающие створы (створы, ограничивающие рассматриваемый бассейн) на главных реках соответствующих гидрографических единиц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33.3. По картографическим материалам выделяются отдельные бассейны или группы бассейнов средних и малых рек, непосредственно впадающие в моря или бессточные озера, и водосборы которых частично или полностью расположены на территории Российской Федерации, а также определяются водоразделы соответствующих бассейнов.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33.4. В соответствии с критериями, установленными в разделе IV Методики, и на основании работ, выполненных на втором и третьем этапах, территория Российской Федерации делится на гидрографические единицы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33.5. По картографическим материалам на территории Российской Федерации внутри всех гидрографических единиц бассейнового уровня выделяются большие реки, впадающие в главные реки этих гидрографических единиц, а также устанавливаются водоразделы соответствующих бассейнов.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33.6. В соответствии с критериями, установленными в разделе IV Методики, и на основании работ, выполненных на пятом этапе, гидрографические единицы бассейнового уровня делятся на гидрографические единицы подбассейнового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33.7. Составляется систематизированный перечень гидрографических единиц с присвоением им кодов и определением их числа.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33.8. Проводится описание и документирование границ установленных гидрографических единиц.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33.9. Документы установления количества гидрографических единиц и их границ, предусмотренные настоящим разделом Методики, составляются на бумажных и электронных носителях.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ОПИСАНИЕ ГРАНИЦ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Описание границ каждой гидрографической единицы включает в себя: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физико-географическое описание прохождения линии границы гидрографической единицы на местности во взаимосвязи с элементами ландшафта, гидрографической сети, других географических компонентов;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опорных точек линии границы гидрографической единицы и их географических координат.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Опорными точками линии границы гидрографических единиц являются точки: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примыкания водоразделов к Государственной границе Российской Федерации;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примыкания водораздела к береговой линии внутренних морских вод и территориального моря Российской Федерации;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пересечения (примыкания) границ гидрографических единиц с границами субъектов Российской Федерации;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схождения (стыка) общих участков границы трех и более гидрографических единиц одного уровня;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определяющие места изменения географических компонентов на местности (схождение двух разнонаправленных в плане участков границы между сопредельными гидрографическими единицами);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приуроченные к характерным формам рельефа и т.п.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Географические координаты, как правило, с высотными отметками земной поверхности приводятся в действующей единой государственной системе координат и высот.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качестве ориентиров для физико-географического описания прохождения линии границы гидрографических единиц выбираются характерные элементы местности (рельефа, гидрографии, дорожной сети, растительного покрова, ландшафтов и т.д.), расположенные в непосредственной близости от этой линии границы. Описание прохождения границы гидрографической единицы составляется последовательно от одной опорной точки линии границы к другой, в зависимости от положения характерных элементов местности по отношению к линии границы.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описании границ гидрографических единиц применяются географические наименования объектов местности в соответствии с используемыми государственными топографическими картами. В случае переименования географических объектов в описании приводятся как новые, так и старые названия объектов.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КОДИРОВАНИЕ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Кодирование гидрографических единиц осуществляется путем присвоения им уникальных числовых кодов, позволяющих однозначно определить: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бассейновый округ, в состав которого входит данная гидрографическая единица;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гидрографическую единицу бассейнового уровня, в состав которой входит гидрографическая единица подбассейнового уровня;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собственно гидрографическую единицу подбассейнового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Код любой гидрографической единицы состоит из трех групп цифр по две цифры в каждой, отделяемых друг от друга разделителем. Структура кода гидрографической единицы приведена в Приложении 1.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Первая (слева направо) группа из двух цифр представляет собой номер бассейнового округа в соответствии с перечнем бассейновых округов, установленным законодательством Российской Федерации. Коды бассейновых округов приведены в Приложении 2.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Вторая (слева направо) группа из двух цифр представляет собой номер гидрографической единицы бассейнового уровня, входящей в состав бассейнового округа, определенного первой группой цифр.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Нумерация гидрографических единиц бассейнового уровня для каждого бассейнового округа своя и начинается с единицы (01), последовательно возрастая с запада на восток и с севера на юг по отношению к замыкающим створам основных гидрографических единиц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(слева направо) группа из двух цифр представляет собой номер гидрографической единицы подбассейнового уровня, входящей в состав гидрографической единицы бассейнового уровня, определяемой первыми двумя группами цифр. Нумерация подбассейнов для каждого конкретного речного бассейна начинается с единицы (01) и осуществляется от истоков главной реки к замыкающему створу главной реки гидрографической единицы бассейнового уровня.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Если в пределах гидрографической единицы бассейнового уровня гидрографические единицы подбассейнового уровня не выделяются, третья группа из двух цифр в коде такой гидрографической единицы записывается нулями (00).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качестве разделителя указанных выше групп цифр, последовательно определяющих номера бассейнового округа, гидрографической единицы бассейнового уровня и гидрографической единицы подбассейнового уровня, рекомендуется принимать точку (.). В этом случае код гидрографической единицы будет иметь формат: 00.00.00.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ДОКУМЕНТИРОВАНИЕ ГРАНИЦ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Границы гидрографических единиц документируются путем нанесения их на картографическую основу, составления перечня гидрографических единиц, их кодирования, а также описания границ гидрографических единиц.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СОСТАВ ДОКУМЕНТОВ УТВЕРЖДЕНИЯ КОЛИЧЕСТВА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ГИДРОГРАФИЧЕСКИХ ЕДИНИЦ И ИХ ГРАНИЦ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утверждении количества гидрографических единиц и их границ в состав утверждаемых документов включаются: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систематизированный перечень гидрографических единиц на территории Российской Федерации в табличной форме;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альбом карт с нанесенными на них границами гидрографических единиц и опорными точками на этих границах;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границ гидрографических единиц;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опорных точек границ гидрографических единиц (Приложение 3).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Хранение указанных документов на бумажных и электронных носителях, краткой пояснительной записки и иных материалов, использовавшихся при осуществлении гидрографического районирования, обеспечивается Федеральным агентством водных ресурсов.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КОДА ГИДРОГРАФИЧЕСКОЙ ЕДИНИЦЫ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pStyle w:val="ConsPlusNonformat"/>
        <w:widowControl/>
        <w:jc w:val="both"/>
      </w:pPr>
      <w:r>
        <w:t xml:space="preserve">    ┌─┬─┬─┬─┬─┬─┬─┬─┬─┐</w:t>
      </w:r>
    </w:p>
    <w:p w:rsidR="003B7964" w:rsidRDefault="003B7964">
      <w:pPr>
        <w:pStyle w:val="ConsPlusNonformat"/>
        <w:widowControl/>
        <w:jc w:val="both"/>
      </w:pPr>
      <w:r>
        <w:t xml:space="preserve">    │0│2│.│1│4│.│0│3│.│</w:t>
      </w:r>
    </w:p>
    <w:p w:rsidR="003B7964" w:rsidRDefault="003B7964">
      <w:pPr>
        <w:pStyle w:val="ConsPlusNonformat"/>
        <w:widowControl/>
        <w:jc w:val="both"/>
      </w:pPr>
      <w:r>
        <w:t xml:space="preserve">    └─┴─┴─┴─┴─┴─┴─┴─┴─┘</w:t>
      </w:r>
    </w:p>
    <w:p w:rsidR="003B7964" w:rsidRDefault="003B7964">
      <w:pPr>
        <w:pStyle w:val="ConsPlusNonformat"/>
        <w:widowControl/>
        <w:jc w:val="both"/>
      </w:pPr>
      <w:r>
        <w:t xml:space="preserve">    └─\/┘│└─\/┘│└─\/┘│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│  \/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│    разделитель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\/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  код подбассейна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  (00 - в случае,   если  деление на подбассейны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│    отсутствует)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\/</w:t>
      </w:r>
    </w:p>
    <w:p w:rsidR="003B7964" w:rsidRDefault="003B7964">
      <w:pPr>
        <w:pStyle w:val="ConsPlusNonformat"/>
        <w:widowControl/>
        <w:jc w:val="both"/>
      </w:pPr>
      <w:r>
        <w:t xml:space="preserve">      │  │  │       разделитель</w:t>
      </w:r>
    </w:p>
    <w:p w:rsidR="003B7964" w:rsidRDefault="003B7964">
      <w:pPr>
        <w:pStyle w:val="ConsPlusNonformat"/>
        <w:widowControl/>
        <w:jc w:val="both"/>
      </w:pPr>
      <w:r>
        <w:t xml:space="preserve">      │  │  \/</w:t>
      </w:r>
    </w:p>
    <w:p w:rsidR="003B7964" w:rsidRDefault="003B7964">
      <w:pPr>
        <w:pStyle w:val="ConsPlusNonformat"/>
        <w:widowControl/>
        <w:jc w:val="both"/>
      </w:pPr>
      <w:r>
        <w:t xml:space="preserve">      │  │     код речного бассейна</w:t>
      </w:r>
    </w:p>
    <w:p w:rsidR="003B7964" w:rsidRDefault="003B7964">
      <w:pPr>
        <w:pStyle w:val="ConsPlusNonformat"/>
        <w:widowControl/>
        <w:jc w:val="both"/>
      </w:pPr>
      <w:r>
        <w:t xml:space="preserve">      │  \/</w:t>
      </w:r>
    </w:p>
    <w:p w:rsidR="003B7964" w:rsidRDefault="003B7964">
      <w:pPr>
        <w:pStyle w:val="ConsPlusNonformat"/>
        <w:widowControl/>
        <w:jc w:val="both"/>
      </w:pPr>
      <w:r>
        <w:t xml:space="preserve">      │     разделитель</w:t>
      </w:r>
    </w:p>
    <w:p w:rsidR="003B7964" w:rsidRDefault="003B7964">
      <w:pPr>
        <w:pStyle w:val="ConsPlusNonformat"/>
        <w:widowControl/>
      </w:pPr>
      <w:r>
        <w:t xml:space="preserve">      \/</w:t>
      </w:r>
    </w:p>
    <w:p w:rsidR="003B7964" w:rsidRDefault="003B7964">
      <w:pPr>
        <w:pStyle w:val="ConsPlusNonformat"/>
        <w:widowControl/>
      </w:pPr>
      <w:r>
        <w:t xml:space="preserve">         код бассейнового округа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КОДЫ БАССЕЙНОВЫХ ОКРУГОВ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1080"/>
        <w:gridCol w:w="2970"/>
        <w:gridCol w:w="1080"/>
      </w:tblGrid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бассейнового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бассейнового округа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Балтийский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Нижневолжский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Баренцево-Беломорский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Уральский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Двинско-Печорский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Верхнеобский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Днепровский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04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Иртышский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Донской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Нижнеобский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Кубанский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06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Ангаро-Байкальский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Западно-Каспийский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07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Енисейский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Верхневолжский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Ленский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Окский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Анадыро-Колымский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Камский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Амурский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</w:tr>
    </w:tbl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РЕЕСТР ОПОРНЫХ ТОЧЕК ГРАНИЦ ГИДРОГРАФИЧЕСКИХ ЕДИНИЦ</w:t>
      </w:r>
    </w:p>
    <w:p w:rsidR="003B7964" w:rsidRDefault="003B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295"/>
        <w:gridCol w:w="810"/>
        <w:gridCol w:w="675"/>
        <w:gridCol w:w="675"/>
        <w:gridCol w:w="945"/>
        <w:gridCol w:w="675"/>
        <w:gridCol w:w="675"/>
        <w:gridCol w:w="1350"/>
      </w:tblGrid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 опорной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точки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(характеристика)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опорной точки  </w:t>
            </w:r>
          </w:p>
        </w:tc>
        <w:tc>
          <w:tcPr>
            <w:tcW w:w="4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Географические координаты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Бс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широта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долгота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град.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сек.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град.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сек.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00.00.00(код гидрографической единицы)           </w:t>
            </w: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79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964" w:rsidRDefault="003B7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7964" w:rsidRDefault="003B79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F46FE" w:rsidRDefault="00AF46FE"/>
    <w:sectPr w:rsidR="00AF46FE" w:rsidSect="00FB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964"/>
    <w:rsid w:val="003B7964"/>
    <w:rsid w:val="00A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9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7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18525</Characters>
  <Application>Microsoft Office Word</Application>
  <DocSecurity>0</DocSecurity>
  <Lines>154</Lines>
  <Paragraphs>43</Paragraphs>
  <ScaleCrop>false</ScaleCrop>
  <Company>USN Team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2010-07-16T06:03:00Z</dcterms:created>
  <dcterms:modified xsi:type="dcterms:W3CDTF">2010-07-16T06:03:00Z</dcterms:modified>
</cp:coreProperties>
</file>